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CA95" w14:textId="44F997BD" w:rsidR="001D345E" w:rsidRPr="00856CE4" w:rsidRDefault="004E6A61" w:rsidP="00FE7357">
      <w:pPr>
        <w:pStyle w:val="Title"/>
        <w:snapToGrid w:val="0"/>
        <w:contextualSpacing/>
        <w:jc w:val="left"/>
        <w:rPr>
          <w:rFonts w:ascii="Arial" w:hAnsi="Arial" w:cs="Arial"/>
          <w:b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sz w:val="22"/>
          <w:szCs w:val="22"/>
        </w:rPr>
        <w:t>Integrative function of microcirculation and skeletal muscle function in peripheral artery disease</w:t>
      </w:r>
    </w:p>
    <w:p w14:paraId="6107A04A" w14:textId="77777777" w:rsidR="001D345E" w:rsidRDefault="001D345E" w:rsidP="00FE7357">
      <w:pPr>
        <w:spacing w:after="0" w:line="240" w:lineRule="auto"/>
        <w:contextualSpacing/>
        <w:rPr>
          <w:rFonts w:ascii="Arial" w:hAnsi="Arial" w:cs="Arial"/>
        </w:rPr>
      </w:pPr>
    </w:p>
    <w:p w14:paraId="316371B3" w14:textId="43134CBA" w:rsidR="001D345E" w:rsidRDefault="001D345E" w:rsidP="00FE7357">
      <w:pPr>
        <w:spacing w:after="0" w:line="240" w:lineRule="auto"/>
        <w:contextualSpacing/>
        <w:rPr>
          <w:rFonts w:ascii="Arial" w:hAnsi="Arial" w:cs="Arial"/>
        </w:rPr>
      </w:pPr>
      <w:r w:rsidRPr="00FE7357">
        <w:rPr>
          <w:rFonts w:ascii="Arial" w:hAnsi="Arial" w:cs="Arial"/>
          <w:b/>
          <w:bCs/>
        </w:rPr>
        <w:t>Elizabeth J. Pekas</w:t>
      </w:r>
      <w:r w:rsidR="00FE7357">
        <w:rPr>
          <w:rFonts w:ascii="Arial" w:hAnsi="Arial" w:cs="Arial"/>
          <w:b/>
          <w:bCs/>
        </w:rPr>
        <w:t>, MS</w:t>
      </w:r>
      <w:r w:rsidRPr="00FE7357">
        <w:rPr>
          <w:rFonts w:ascii="Arial" w:hAnsi="Arial" w:cs="Arial"/>
          <w:b/>
          <w:bCs/>
          <w:vertAlign w:val="superscript"/>
        </w:rPr>
        <w:t>1</w:t>
      </w:r>
      <w:r w:rsidRPr="00FE73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Jonathan R. Thompson</w:t>
      </w:r>
      <w:r w:rsidR="00FE7357">
        <w:rPr>
          <w:rFonts w:ascii="Arial" w:hAnsi="Arial" w:cs="Arial"/>
        </w:rPr>
        <w:t>, MD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Paras K. </w:t>
      </w:r>
      <w:r w:rsidRPr="001D345E">
        <w:rPr>
          <w:rFonts w:ascii="Arial" w:hAnsi="Arial" w:cs="Arial"/>
        </w:rPr>
        <w:t>Mishra</w:t>
      </w:r>
      <w:r w:rsidR="00FE7357">
        <w:rPr>
          <w:rFonts w:ascii="Arial" w:hAnsi="Arial" w:cs="Arial"/>
        </w:rPr>
        <w:t>, PhD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r w:rsidRPr="001D345E">
        <w:rPr>
          <w:rFonts w:ascii="Arial" w:hAnsi="Arial" w:cs="Arial"/>
        </w:rPr>
        <w:t>Ira</w:t>
      </w:r>
      <w:r w:rsidR="006151D9">
        <w:rPr>
          <w:rFonts w:ascii="Arial" w:hAnsi="Arial" w:cs="Arial"/>
        </w:rPr>
        <w:t>kl</w:t>
      </w:r>
      <w:r w:rsidRPr="001D345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I. Pipinos</w:t>
      </w:r>
      <w:r w:rsidR="00FE7357">
        <w:rPr>
          <w:rFonts w:ascii="Arial" w:hAnsi="Arial" w:cs="Arial"/>
        </w:rPr>
        <w:t>, MD</w:t>
      </w:r>
      <w:r>
        <w:rPr>
          <w:rFonts w:ascii="Arial" w:hAnsi="Arial" w:cs="Arial"/>
          <w:vertAlign w:val="superscript"/>
        </w:rPr>
        <w:t>2,4</w:t>
      </w:r>
      <w:r>
        <w:rPr>
          <w:rFonts w:ascii="Arial" w:hAnsi="Arial" w:cs="Arial"/>
        </w:rPr>
        <w:t>, TeSean K. Wooden</w:t>
      </w:r>
      <w:r w:rsidR="00FE7357">
        <w:rPr>
          <w:rFonts w:ascii="Arial" w:hAnsi="Arial" w:cs="Arial"/>
        </w:rPr>
        <w:t>, MS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Cody P. Anderson</w:t>
      </w:r>
      <w:r w:rsidR="00FE7357">
        <w:rPr>
          <w:rFonts w:ascii="Arial" w:hAnsi="Arial" w:cs="Arial"/>
        </w:rPr>
        <w:t>, BS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 w:rsidR="00CB40A3">
        <w:rPr>
          <w:rFonts w:ascii="Arial" w:hAnsi="Arial" w:cs="Arial"/>
        </w:rPr>
        <w:t>Michael F. Allen</w:t>
      </w:r>
      <w:r w:rsidR="00FE7357">
        <w:rPr>
          <w:rFonts w:ascii="Arial" w:hAnsi="Arial" w:cs="Arial"/>
        </w:rPr>
        <w:t>, BS</w:t>
      </w:r>
      <w:r w:rsidR="00CB40A3">
        <w:rPr>
          <w:rFonts w:ascii="Arial" w:hAnsi="Arial" w:cs="Arial"/>
          <w:vertAlign w:val="superscript"/>
        </w:rPr>
        <w:t>1</w:t>
      </w:r>
      <w:r w:rsidR="00CB40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Song-Young Park</w:t>
      </w:r>
      <w:r w:rsidR="00FE7357">
        <w:rPr>
          <w:rFonts w:ascii="Arial" w:hAnsi="Arial" w:cs="Arial"/>
        </w:rPr>
        <w:t>, PhD</w:t>
      </w:r>
      <w:r>
        <w:rPr>
          <w:rFonts w:ascii="Arial" w:hAnsi="Arial" w:cs="Arial"/>
          <w:vertAlign w:val="superscript"/>
        </w:rPr>
        <w:t>1</w:t>
      </w:r>
    </w:p>
    <w:p w14:paraId="235EF549" w14:textId="7157D01C" w:rsidR="001D345E" w:rsidRDefault="001D345E" w:rsidP="00FE7357">
      <w:pPr>
        <w:spacing w:after="0" w:line="240" w:lineRule="auto"/>
        <w:contextualSpacing/>
        <w:rPr>
          <w:rFonts w:ascii="Arial" w:hAnsi="Arial" w:cs="Arial"/>
        </w:rPr>
      </w:pPr>
    </w:p>
    <w:p w14:paraId="50D7B842" w14:textId="491069C5" w:rsidR="001D345E" w:rsidRPr="001D345E" w:rsidRDefault="001D345E" w:rsidP="00FE73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C24C48">
        <w:rPr>
          <w:rFonts w:ascii="Arial" w:hAnsi="Arial" w:cs="Arial"/>
        </w:rPr>
        <w:t>School of Health &amp; Kinesiology, University of Nebraska at Omaha, Omaha, NE</w:t>
      </w:r>
    </w:p>
    <w:p w14:paraId="21C8AC51" w14:textId="2E01D5C5" w:rsidR="001D345E" w:rsidRDefault="001D345E" w:rsidP="00FE7357">
      <w:pPr>
        <w:spacing w:after="0" w:line="240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vertAlign w:val="superscript"/>
        </w:rPr>
        <w:t>2</w:t>
      </w:r>
      <w:r w:rsidRPr="00C24C48">
        <w:rPr>
          <w:rFonts w:ascii="Arial" w:eastAsiaTheme="minorHAnsi" w:hAnsi="Arial" w:cs="Arial"/>
        </w:rPr>
        <w:t>Department of Surgery, University of Nebraska Medical Center, Omaha, N</w:t>
      </w:r>
      <w:r w:rsidR="009F4FE7">
        <w:rPr>
          <w:rFonts w:ascii="Arial" w:eastAsiaTheme="minorHAnsi" w:hAnsi="Arial" w:cs="Arial"/>
        </w:rPr>
        <w:t>E</w:t>
      </w:r>
    </w:p>
    <w:p w14:paraId="42F7567D" w14:textId="2C69F4BE" w:rsidR="001D345E" w:rsidRPr="00C24C48" w:rsidRDefault="001D345E" w:rsidP="00FE7357">
      <w:pPr>
        <w:spacing w:after="0" w:line="240" w:lineRule="auto"/>
        <w:contextualSpacing/>
        <w:rPr>
          <w:rFonts w:ascii="Arial" w:eastAsiaTheme="minorHAnsi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C24C48">
        <w:rPr>
          <w:rFonts w:ascii="Arial" w:eastAsiaTheme="minorHAnsi" w:hAnsi="Arial" w:cs="Arial"/>
        </w:rPr>
        <w:t>Department of Cellular &amp; Integrative Physiology, University of Nebraska Medical Center, Omaha, NE</w:t>
      </w:r>
    </w:p>
    <w:p w14:paraId="39AB9F10" w14:textId="3ECE382D" w:rsidR="001D345E" w:rsidRPr="001D345E" w:rsidRDefault="001D345E" w:rsidP="00FE7357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>
        <w:rPr>
          <w:rFonts w:ascii="Arial" w:eastAsiaTheme="minorHAnsi" w:hAnsi="Arial" w:cs="Arial"/>
          <w:vertAlign w:val="superscript"/>
        </w:rPr>
        <w:t>4</w:t>
      </w:r>
      <w:r w:rsidRPr="00C24C48">
        <w:rPr>
          <w:rFonts w:ascii="Arial" w:eastAsiaTheme="minorHAnsi" w:hAnsi="Arial" w:cs="Arial"/>
        </w:rPr>
        <w:t>Department of Surgery and Veterans Affairs</w:t>
      </w:r>
      <w:r>
        <w:rPr>
          <w:rFonts w:ascii="Arial" w:eastAsiaTheme="minorHAnsi" w:hAnsi="Arial" w:cs="Arial"/>
        </w:rPr>
        <w:t xml:space="preserve"> </w:t>
      </w:r>
      <w:r w:rsidRPr="00C24C48">
        <w:rPr>
          <w:rFonts w:ascii="Arial" w:eastAsiaTheme="minorHAnsi" w:hAnsi="Arial" w:cs="Arial"/>
        </w:rPr>
        <w:t>Research Service, Nebraska-Western Iowa Health Care System, Omaha, N</w:t>
      </w:r>
      <w:r w:rsidR="009F4FE7">
        <w:rPr>
          <w:rFonts w:ascii="Arial" w:eastAsiaTheme="minorHAnsi" w:hAnsi="Arial" w:cs="Arial"/>
        </w:rPr>
        <w:t>E</w:t>
      </w:r>
    </w:p>
    <w:p w14:paraId="6CE2CBFF" w14:textId="77777777" w:rsidR="001D345E" w:rsidRDefault="001D345E" w:rsidP="00FE7357">
      <w:pPr>
        <w:spacing w:after="0" w:line="240" w:lineRule="auto"/>
        <w:contextualSpacing/>
        <w:rPr>
          <w:rFonts w:ascii="Arial" w:hAnsi="Arial" w:cs="Arial"/>
        </w:rPr>
      </w:pPr>
    </w:p>
    <w:p w14:paraId="1F538764" w14:textId="2E3B67F1" w:rsidR="008A4E52" w:rsidRDefault="001D345E" w:rsidP="00FE735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Peripheral artery disease (PAD) is an atherosclerotic disease that impairs</w:t>
      </w:r>
      <w:r w:rsidR="00A73D71">
        <w:rPr>
          <w:rFonts w:ascii="Arial" w:hAnsi="Arial" w:cs="Arial"/>
        </w:rPr>
        <w:t xml:space="preserve"> lower-extremity</w:t>
      </w:r>
      <w:r>
        <w:rPr>
          <w:rFonts w:ascii="Arial" w:hAnsi="Arial" w:cs="Arial"/>
        </w:rPr>
        <w:t xml:space="preserve"> circulatory function. </w:t>
      </w:r>
      <w:r w:rsidR="00A73D71">
        <w:rPr>
          <w:rFonts w:ascii="Arial" w:hAnsi="Arial" w:cs="Arial"/>
        </w:rPr>
        <w:t>Attenuated s</w:t>
      </w:r>
      <w:r>
        <w:rPr>
          <w:rFonts w:ascii="Arial" w:hAnsi="Arial" w:cs="Arial"/>
        </w:rPr>
        <w:t xml:space="preserve">keletal muscle mitochondrial function and oxygen utility capacity have been reported in the ischemic limbs; however, </w:t>
      </w:r>
      <w:r w:rsidRPr="001A44C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underlying </w:t>
      </w:r>
      <w:r w:rsidRPr="001A44CC">
        <w:rPr>
          <w:rFonts w:ascii="Arial" w:hAnsi="Arial" w:cs="Arial"/>
        </w:rPr>
        <w:t>mechanisms are not well-understood.</w:t>
      </w:r>
      <w:r w:rsidR="00124207">
        <w:rPr>
          <w:rFonts w:ascii="Arial" w:hAnsi="Arial" w:cs="Arial"/>
        </w:rPr>
        <w:t xml:space="preserve"> </w:t>
      </w:r>
      <w:r w:rsidR="00A73D71">
        <w:rPr>
          <w:rFonts w:ascii="Arial" w:hAnsi="Arial" w:cs="Arial"/>
        </w:rPr>
        <w:t>W</w:t>
      </w:r>
      <w:r>
        <w:rPr>
          <w:rFonts w:ascii="Arial" w:hAnsi="Arial" w:cs="Arial"/>
        </w:rPr>
        <w:t>e investigated the impacts of chronic ischemia on skeletal muscle arteriol</w:t>
      </w:r>
      <w:r w:rsidR="00E07855">
        <w:rPr>
          <w:rFonts w:ascii="Arial" w:hAnsi="Arial" w:cs="Arial"/>
        </w:rPr>
        <w:t>e</w:t>
      </w:r>
      <w:r w:rsidR="000E0AFB">
        <w:rPr>
          <w:rFonts w:ascii="Arial" w:hAnsi="Arial" w:cs="Arial"/>
        </w:rPr>
        <w:t xml:space="preserve"> </w:t>
      </w:r>
      <w:r w:rsidR="00F522C3">
        <w:rPr>
          <w:rFonts w:ascii="Arial" w:hAnsi="Arial" w:cs="Arial"/>
        </w:rPr>
        <w:t>vasodilatory</w:t>
      </w:r>
      <w:r>
        <w:rPr>
          <w:rFonts w:ascii="Arial" w:hAnsi="Arial" w:cs="Arial"/>
        </w:rPr>
        <w:t xml:space="preserve"> function and its contribution to skeletal muscle mitochondrial function and </w:t>
      </w:r>
      <w:r w:rsidR="00210310">
        <w:rPr>
          <w:rFonts w:ascii="Arial" w:hAnsi="Arial" w:cs="Arial"/>
        </w:rPr>
        <w:t>microvascular oxygen delivery and utilization capacity</w:t>
      </w:r>
      <w:r w:rsidR="00A73D71">
        <w:rPr>
          <w:rFonts w:ascii="Arial" w:hAnsi="Arial" w:cs="Arial"/>
        </w:rPr>
        <w:t xml:space="preserve"> (TOI)</w:t>
      </w:r>
      <w:r w:rsidR="0021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PAD.</w:t>
      </w:r>
      <w:r w:rsidR="0021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Skeletal muscle and arteriole samples from </w:t>
      </w:r>
      <w:r w:rsidR="006509F8">
        <w:rPr>
          <w:rFonts w:ascii="Arial" w:hAnsi="Arial" w:cs="Arial"/>
        </w:rPr>
        <w:t>patients with PAD</w:t>
      </w:r>
      <w:r w:rsidRPr="001A44CC">
        <w:rPr>
          <w:rFonts w:ascii="Arial" w:hAnsi="Arial" w:cs="Arial"/>
        </w:rPr>
        <w:t xml:space="preserve"> (n=18, 68.4±10.2 years) and</w:t>
      </w:r>
      <w:r w:rsidRPr="00CA5EEC">
        <w:rPr>
          <w:rFonts w:ascii="Arial" w:hAnsi="Arial" w:cs="Arial"/>
        </w:rPr>
        <w:t xml:space="preserve"> age-matched controls (CON, n=11, 64.6±9.3 years)</w:t>
      </w:r>
      <w:r w:rsidR="006509F8">
        <w:rPr>
          <w:rFonts w:ascii="Arial" w:hAnsi="Arial" w:cs="Arial"/>
        </w:rPr>
        <w:t xml:space="preserve"> w</w:t>
      </w:r>
      <w:r w:rsidR="00031C37">
        <w:rPr>
          <w:rFonts w:ascii="Arial" w:hAnsi="Arial" w:cs="Arial"/>
        </w:rPr>
        <w:t>ere harvested</w:t>
      </w:r>
      <w:r w:rsidRPr="00CA5EEC">
        <w:rPr>
          <w:rFonts w:ascii="Arial" w:hAnsi="Arial" w:cs="Arial"/>
        </w:rPr>
        <w:t>.</w:t>
      </w:r>
      <w:r w:rsidR="00210310">
        <w:rPr>
          <w:rFonts w:ascii="Arial" w:hAnsi="Arial" w:cs="Arial"/>
        </w:rPr>
        <w:t xml:space="preserve"> </w:t>
      </w:r>
      <w:r w:rsidRPr="00CA5EEC">
        <w:rPr>
          <w:rFonts w:ascii="Arial" w:hAnsi="Arial" w:cs="Arial"/>
        </w:rPr>
        <w:t>Endotheli</w:t>
      </w:r>
      <w:r>
        <w:rPr>
          <w:rFonts w:ascii="Arial" w:hAnsi="Arial" w:cs="Arial"/>
        </w:rPr>
        <w:t xml:space="preserve">al-dependent </w:t>
      </w:r>
      <w:r w:rsidR="00E07855">
        <w:rPr>
          <w:rFonts w:ascii="Arial" w:hAnsi="Arial" w:cs="Arial"/>
        </w:rPr>
        <w:t xml:space="preserve">and </w:t>
      </w:r>
      <w:r w:rsidR="00210310">
        <w:rPr>
          <w:rFonts w:ascii="Arial" w:hAnsi="Arial" w:cs="Arial"/>
        </w:rPr>
        <w:t>endothelial-</w:t>
      </w:r>
      <w:r w:rsidR="00E07855">
        <w:rPr>
          <w:rFonts w:ascii="Arial" w:hAnsi="Arial" w:cs="Arial"/>
        </w:rPr>
        <w:t xml:space="preserve">independent </w:t>
      </w:r>
      <w:r w:rsidRPr="00D10A5E">
        <w:rPr>
          <w:rFonts w:ascii="Arial" w:hAnsi="Arial" w:cs="Arial"/>
        </w:rPr>
        <w:t>vasodila</w:t>
      </w:r>
      <w:r w:rsidR="00E07855">
        <w:rPr>
          <w:rFonts w:ascii="Arial" w:hAnsi="Arial" w:cs="Arial"/>
        </w:rPr>
        <w:t>tory function</w:t>
      </w:r>
      <w:r w:rsidRPr="00D10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F522C3">
        <w:rPr>
          <w:rFonts w:ascii="Arial" w:hAnsi="Arial" w:cs="Arial"/>
        </w:rPr>
        <w:t>as</w:t>
      </w:r>
      <w:r w:rsidRPr="00D10A5E">
        <w:rPr>
          <w:rFonts w:ascii="Arial" w:hAnsi="Arial" w:cs="Arial"/>
        </w:rPr>
        <w:t xml:space="preserve"> assessed</w:t>
      </w:r>
      <w:r w:rsidR="00CC0A31">
        <w:rPr>
          <w:rFonts w:ascii="Arial" w:hAnsi="Arial" w:cs="Arial"/>
        </w:rPr>
        <w:t xml:space="preserve"> by flow, </w:t>
      </w:r>
      <w:r w:rsidR="00210310">
        <w:rPr>
          <w:rFonts w:ascii="Arial" w:hAnsi="Arial" w:cs="Arial"/>
        </w:rPr>
        <w:t>acetylcholine (ACh)</w:t>
      </w:r>
      <w:r w:rsidR="00CC0A31">
        <w:rPr>
          <w:rFonts w:ascii="Arial" w:hAnsi="Arial" w:cs="Arial"/>
        </w:rPr>
        <w:t xml:space="preserve">, and </w:t>
      </w:r>
      <w:r w:rsidR="00210310">
        <w:rPr>
          <w:rFonts w:ascii="Arial" w:hAnsi="Arial" w:cs="Arial"/>
        </w:rPr>
        <w:t>s</w:t>
      </w:r>
      <w:r w:rsidR="00CC0A31">
        <w:rPr>
          <w:rFonts w:ascii="Arial" w:hAnsi="Arial" w:cs="Arial"/>
        </w:rPr>
        <w:t>odium nitroprusside</w:t>
      </w:r>
      <w:r w:rsidR="00210310">
        <w:rPr>
          <w:rFonts w:ascii="Arial" w:hAnsi="Arial" w:cs="Arial"/>
        </w:rPr>
        <w:t xml:space="preserve"> (SNP)</w:t>
      </w:r>
      <w:r w:rsidR="00E07855">
        <w:rPr>
          <w:rFonts w:ascii="Arial" w:hAnsi="Arial" w:cs="Arial"/>
        </w:rPr>
        <w:t>,</w:t>
      </w:r>
      <w:r w:rsidR="00C261CE">
        <w:rPr>
          <w:rFonts w:ascii="Arial" w:hAnsi="Arial" w:cs="Arial"/>
        </w:rPr>
        <w:t xml:space="preserve"> and skeletal muscle mitochondrial function was </w:t>
      </w:r>
      <w:r w:rsidR="00F522C3">
        <w:rPr>
          <w:rFonts w:ascii="Arial" w:hAnsi="Arial" w:cs="Arial"/>
        </w:rPr>
        <w:t xml:space="preserve">measured </w:t>
      </w:r>
      <w:r w:rsidR="00C261CE">
        <w:rPr>
          <w:rFonts w:ascii="Arial" w:hAnsi="Arial" w:cs="Arial"/>
        </w:rPr>
        <w:t>by high-resolution</w:t>
      </w:r>
      <w:r w:rsidR="00146A4B">
        <w:rPr>
          <w:rFonts w:ascii="Arial" w:hAnsi="Arial" w:cs="Arial"/>
        </w:rPr>
        <w:t xml:space="preserve"> </w:t>
      </w:r>
      <w:r w:rsidR="00C261CE">
        <w:rPr>
          <w:rFonts w:ascii="Arial" w:hAnsi="Arial" w:cs="Arial"/>
        </w:rPr>
        <w:t>respirometry</w:t>
      </w:r>
      <w:r w:rsidR="00031C37">
        <w:rPr>
          <w:rFonts w:ascii="Arial" w:hAnsi="Arial" w:cs="Arial"/>
        </w:rPr>
        <w:t>.</w:t>
      </w:r>
      <w:r w:rsidR="00146A4B">
        <w:rPr>
          <w:rFonts w:ascii="Arial" w:hAnsi="Arial" w:cs="Arial"/>
        </w:rPr>
        <w:t xml:space="preserve"> </w:t>
      </w:r>
      <w:r w:rsidR="00A73D71">
        <w:rPr>
          <w:rFonts w:ascii="Arial" w:hAnsi="Arial" w:cs="Arial"/>
        </w:rPr>
        <w:t>TOI</w:t>
      </w:r>
      <w:r w:rsidR="00A75C12">
        <w:rPr>
          <w:rFonts w:ascii="Arial" w:hAnsi="Arial" w:cs="Arial"/>
        </w:rPr>
        <w:t xml:space="preserve"> w</w:t>
      </w:r>
      <w:r w:rsidR="00210310">
        <w:rPr>
          <w:rFonts w:ascii="Arial" w:hAnsi="Arial" w:cs="Arial"/>
        </w:rPr>
        <w:t>as</w:t>
      </w:r>
      <w:r w:rsidR="00A75C12">
        <w:rPr>
          <w:rFonts w:ascii="Arial" w:hAnsi="Arial" w:cs="Arial"/>
        </w:rPr>
        <w:t xml:space="preserve"> assessed by</w:t>
      </w:r>
      <w:r w:rsidR="00A75C12" w:rsidRPr="00A75C12">
        <w:rPr>
          <w:rFonts w:ascii="Arial" w:hAnsi="Arial" w:cs="Arial"/>
        </w:rPr>
        <w:t xml:space="preserve"> </w:t>
      </w:r>
      <w:r w:rsidR="00A75C12">
        <w:rPr>
          <w:rFonts w:ascii="Arial" w:hAnsi="Arial" w:cs="Arial"/>
        </w:rPr>
        <w:t xml:space="preserve">near-infrared spectroscopy </w:t>
      </w:r>
      <w:r w:rsidR="00A75C12">
        <w:rPr>
          <w:rFonts w:ascii="Arial" w:hAnsi="Arial" w:cs="Arial"/>
          <w:i/>
          <w:iCs/>
        </w:rPr>
        <w:t>in-vivo</w:t>
      </w:r>
      <w:r w:rsidR="00A75C12">
        <w:rPr>
          <w:rFonts w:ascii="Arial" w:hAnsi="Arial" w:cs="Arial"/>
        </w:rPr>
        <w:t>.</w:t>
      </w:r>
      <w:r w:rsidR="00561912">
        <w:rPr>
          <w:rFonts w:ascii="Arial" w:hAnsi="Arial" w:cs="Arial"/>
        </w:rPr>
        <w:t xml:space="preserve"> </w:t>
      </w:r>
      <w:r w:rsidR="00A75C12">
        <w:rPr>
          <w:rFonts w:ascii="Arial" w:hAnsi="Arial" w:cs="Arial"/>
        </w:rPr>
        <w:t>Endothelial-dependent v</w:t>
      </w:r>
      <w:r>
        <w:rPr>
          <w:rFonts w:ascii="Arial" w:hAnsi="Arial" w:cs="Arial"/>
        </w:rPr>
        <w:t>asodilation was attenuated in PAD in response to ACh (</w:t>
      </w:r>
      <w:r w:rsidR="008136D3">
        <w:rPr>
          <w:rFonts w:ascii="Arial" w:hAnsi="Arial" w:cs="Arial"/>
        </w:rPr>
        <w:t>10</w:t>
      </w:r>
      <w:r w:rsidR="008136D3">
        <w:rPr>
          <w:rFonts w:ascii="Arial" w:hAnsi="Arial" w:cs="Arial"/>
          <w:vertAlign w:val="superscript"/>
        </w:rPr>
        <w:t>-3</w:t>
      </w:r>
      <w:r w:rsidR="008136D3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>CON: 71.1</w:t>
      </w:r>
      <w:r w:rsidRPr="0068286C">
        <w:rPr>
          <w:rFonts w:ascii="Arial" w:hAnsi="Arial" w:cs="Arial"/>
        </w:rPr>
        <w:t>±</w:t>
      </w:r>
      <w:r>
        <w:rPr>
          <w:rFonts w:ascii="Arial" w:hAnsi="Arial" w:cs="Arial"/>
        </w:rPr>
        <w:t>7%, PAD: 45.5</w:t>
      </w:r>
      <w:r w:rsidRPr="0068286C">
        <w:rPr>
          <w:rFonts w:ascii="Arial" w:hAnsi="Arial" w:cs="Arial"/>
        </w:rPr>
        <w:t>±</w:t>
      </w:r>
      <w:r>
        <w:rPr>
          <w:rFonts w:ascii="Arial" w:hAnsi="Arial" w:cs="Arial"/>
        </w:rPr>
        <w:t>6%</w:t>
      </w:r>
      <w:r w:rsidR="00A75C12">
        <w:rPr>
          <w:rFonts w:ascii="Arial" w:hAnsi="Arial" w:cs="Arial"/>
        </w:rPr>
        <w:t xml:space="preserve">, </w:t>
      </w:r>
      <w:r w:rsidR="00A75C12">
        <w:rPr>
          <w:rFonts w:ascii="Arial" w:hAnsi="Arial" w:cs="Arial"/>
          <w:i/>
          <w:iCs/>
        </w:rPr>
        <w:t>p</w:t>
      </w:r>
      <w:r w:rsidR="00A75C12">
        <w:rPr>
          <w:rFonts w:ascii="Arial" w:hAnsi="Arial" w:cs="Arial"/>
        </w:rPr>
        <w:t>&lt;0.01</w:t>
      </w:r>
      <w:r>
        <w:rPr>
          <w:rFonts w:ascii="Arial" w:hAnsi="Arial" w:cs="Arial"/>
        </w:rPr>
        <w:t>) and flow (CON: 46.6</w:t>
      </w:r>
      <w:r w:rsidRPr="0068286C">
        <w:rPr>
          <w:rFonts w:ascii="Arial" w:hAnsi="Arial" w:cs="Arial"/>
        </w:rPr>
        <w:t>±</w:t>
      </w:r>
      <w:r>
        <w:rPr>
          <w:rFonts w:ascii="Arial" w:hAnsi="Arial" w:cs="Arial"/>
        </w:rPr>
        <w:t>6.8%, PAD: 29.2</w:t>
      </w:r>
      <w:r w:rsidRPr="0068286C">
        <w:rPr>
          <w:rFonts w:ascii="Arial" w:hAnsi="Arial" w:cs="Arial"/>
        </w:rPr>
        <w:t>±</w:t>
      </w:r>
      <w:r>
        <w:rPr>
          <w:rFonts w:ascii="Arial" w:hAnsi="Arial" w:cs="Arial"/>
        </w:rPr>
        <w:t>4.5%</w:t>
      </w:r>
      <w:r w:rsidR="00A75C12">
        <w:rPr>
          <w:rFonts w:ascii="Arial" w:hAnsi="Arial" w:cs="Arial"/>
        </w:rPr>
        <w:t xml:space="preserve">, </w:t>
      </w:r>
      <w:r w:rsidR="00A75C12">
        <w:rPr>
          <w:rFonts w:ascii="Arial" w:hAnsi="Arial" w:cs="Arial"/>
          <w:i/>
          <w:iCs/>
        </w:rPr>
        <w:t>p</w:t>
      </w:r>
      <w:r w:rsidR="00A75C12">
        <w:rPr>
          <w:rFonts w:ascii="Arial" w:hAnsi="Arial" w:cs="Arial"/>
        </w:rPr>
        <w:t>&lt;0.01</w:t>
      </w:r>
      <w:r>
        <w:rPr>
          <w:rFonts w:ascii="Arial" w:hAnsi="Arial" w:cs="Arial"/>
        </w:rPr>
        <w:t>)</w:t>
      </w:r>
      <w:r w:rsidR="00561912">
        <w:rPr>
          <w:rFonts w:ascii="Arial" w:hAnsi="Arial" w:cs="Arial"/>
        </w:rPr>
        <w:t>, whereas endothelial-independent vasodilation was not different between groups (10</w:t>
      </w:r>
      <w:r w:rsidR="00561912">
        <w:rPr>
          <w:rFonts w:ascii="Arial" w:hAnsi="Arial" w:cs="Arial"/>
          <w:vertAlign w:val="superscript"/>
        </w:rPr>
        <w:t>-3</w:t>
      </w:r>
      <w:r w:rsidR="00561912">
        <w:rPr>
          <w:rFonts w:ascii="Arial" w:hAnsi="Arial" w:cs="Arial"/>
        </w:rPr>
        <w:t>M, CON: 101.5</w:t>
      </w:r>
      <w:r w:rsidR="00561912" w:rsidRPr="0068286C">
        <w:rPr>
          <w:rFonts w:ascii="Arial" w:hAnsi="Arial" w:cs="Arial"/>
        </w:rPr>
        <w:t>±</w:t>
      </w:r>
      <w:r w:rsidR="00561912">
        <w:rPr>
          <w:rFonts w:ascii="Arial" w:hAnsi="Arial" w:cs="Arial"/>
        </w:rPr>
        <w:t>4%, PAD: 91.6</w:t>
      </w:r>
      <w:r w:rsidR="00561912" w:rsidRPr="0068286C">
        <w:rPr>
          <w:rFonts w:ascii="Arial" w:hAnsi="Arial" w:cs="Arial"/>
        </w:rPr>
        <w:t>±</w:t>
      </w:r>
      <w:r w:rsidR="00561912">
        <w:rPr>
          <w:rFonts w:ascii="Arial" w:hAnsi="Arial" w:cs="Arial"/>
        </w:rPr>
        <w:t xml:space="preserve">5%, </w:t>
      </w:r>
      <w:r w:rsidR="00561912">
        <w:rPr>
          <w:rFonts w:ascii="Arial" w:hAnsi="Arial" w:cs="Arial"/>
          <w:i/>
          <w:iCs/>
        </w:rPr>
        <w:t>p</w:t>
      </w:r>
      <w:r w:rsidR="00561912">
        <w:rPr>
          <w:rFonts w:ascii="Arial" w:hAnsi="Arial" w:cs="Arial"/>
        </w:rPr>
        <w:t>=0.12).</w:t>
      </w:r>
      <w:r w:rsidR="00124207">
        <w:rPr>
          <w:rFonts w:ascii="Arial" w:hAnsi="Arial" w:cs="Arial"/>
        </w:rPr>
        <w:t xml:space="preserve"> </w:t>
      </w:r>
      <w:r w:rsidR="00A75C12">
        <w:rPr>
          <w:rFonts w:ascii="Arial" w:hAnsi="Arial" w:cs="Arial"/>
        </w:rPr>
        <w:t>Complex I + II state 3 respiration was lower</w:t>
      </w:r>
      <w:r w:rsidR="00AB31DB">
        <w:rPr>
          <w:rFonts w:ascii="Arial" w:hAnsi="Arial" w:cs="Arial"/>
        </w:rPr>
        <w:t xml:space="preserve"> in PAD</w:t>
      </w:r>
      <w:r w:rsidR="00A75C12">
        <w:rPr>
          <w:rFonts w:ascii="Arial" w:hAnsi="Arial" w:cs="Arial"/>
        </w:rPr>
        <w:t xml:space="preserve"> </w:t>
      </w:r>
      <w:r w:rsidR="00AB31DB">
        <w:rPr>
          <w:rFonts w:ascii="Arial" w:hAnsi="Arial" w:cs="Arial"/>
        </w:rPr>
        <w:t>(CON: 26.1±2.1, PAD: 7.8±1.4 pmol∙s</w:t>
      </w:r>
      <w:r w:rsidR="00AB31DB">
        <w:rPr>
          <w:rFonts w:ascii="Arial" w:hAnsi="Arial" w:cs="Arial"/>
          <w:vertAlign w:val="superscript"/>
        </w:rPr>
        <w:t>-1</w:t>
      </w:r>
      <w:r w:rsidR="00AB31DB">
        <w:rPr>
          <w:rFonts w:ascii="Arial" w:hAnsi="Arial" w:cs="Arial"/>
        </w:rPr>
        <w:t>∙mg</w:t>
      </w:r>
      <w:r w:rsidR="00AB31DB">
        <w:rPr>
          <w:rFonts w:ascii="Arial" w:hAnsi="Arial" w:cs="Arial"/>
          <w:vertAlign w:val="superscript"/>
        </w:rPr>
        <w:t>-1</w:t>
      </w:r>
      <w:r w:rsidR="00A75C12">
        <w:rPr>
          <w:rFonts w:ascii="Arial" w:hAnsi="Arial" w:cs="Arial"/>
        </w:rPr>
        <w:t xml:space="preserve">, </w:t>
      </w:r>
      <w:r w:rsidR="00A75C12">
        <w:rPr>
          <w:rFonts w:ascii="Arial" w:hAnsi="Arial" w:cs="Arial"/>
          <w:i/>
          <w:iCs/>
        </w:rPr>
        <w:t>p</w:t>
      </w:r>
      <w:r w:rsidR="00A75C12">
        <w:rPr>
          <w:rFonts w:ascii="Arial" w:hAnsi="Arial" w:cs="Arial"/>
        </w:rPr>
        <w:t>&lt;0.01</w:t>
      </w:r>
      <w:r w:rsidR="00AB31DB">
        <w:rPr>
          <w:rFonts w:ascii="Arial" w:hAnsi="Arial" w:cs="Arial"/>
        </w:rPr>
        <w:t>)</w:t>
      </w:r>
      <w:r w:rsidR="00A75C12">
        <w:rPr>
          <w:rFonts w:ascii="Arial" w:hAnsi="Arial" w:cs="Arial"/>
        </w:rPr>
        <w:t xml:space="preserve">, </w:t>
      </w:r>
      <w:r w:rsidR="00AB31DB">
        <w:rPr>
          <w:rFonts w:ascii="Arial" w:hAnsi="Arial" w:cs="Arial"/>
        </w:rPr>
        <w:t xml:space="preserve">and </w:t>
      </w:r>
      <w:r w:rsidR="00A73D71">
        <w:rPr>
          <w:rFonts w:ascii="Arial" w:hAnsi="Arial" w:cs="Arial"/>
        </w:rPr>
        <w:t>TOI</w:t>
      </w:r>
      <w:r w:rsidR="00CC0A31">
        <w:rPr>
          <w:rFonts w:ascii="Arial" w:hAnsi="Arial" w:cs="Arial"/>
        </w:rPr>
        <w:t xml:space="preserve"> </w:t>
      </w:r>
      <w:r w:rsidR="00561912">
        <w:rPr>
          <w:rFonts w:ascii="Arial" w:hAnsi="Arial" w:cs="Arial"/>
        </w:rPr>
        <w:t>w</w:t>
      </w:r>
      <w:r w:rsidR="00432BB3">
        <w:rPr>
          <w:rFonts w:ascii="Arial" w:hAnsi="Arial" w:cs="Arial"/>
        </w:rPr>
        <w:t xml:space="preserve">as </w:t>
      </w:r>
      <w:r w:rsidR="00124207">
        <w:rPr>
          <w:rFonts w:ascii="Arial" w:hAnsi="Arial" w:cs="Arial"/>
        </w:rPr>
        <w:t>blunted</w:t>
      </w:r>
      <w:r w:rsidR="00432BB3">
        <w:rPr>
          <w:rFonts w:ascii="Arial" w:hAnsi="Arial" w:cs="Arial"/>
        </w:rPr>
        <w:t xml:space="preserve"> in PAD (CON: </w:t>
      </w:r>
      <w:r w:rsidR="00AB31DB">
        <w:rPr>
          <w:rFonts w:ascii="Arial" w:hAnsi="Arial" w:cs="Arial"/>
        </w:rPr>
        <w:t>67.2±10.9</w:t>
      </w:r>
      <w:r w:rsidR="00432BB3">
        <w:rPr>
          <w:rFonts w:ascii="Arial" w:hAnsi="Arial" w:cs="Arial"/>
        </w:rPr>
        <w:t xml:space="preserve">, PAD: </w:t>
      </w:r>
      <w:r w:rsidR="00AB31DB">
        <w:rPr>
          <w:rFonts w:ascii="Arial" w:hAnsi="Arial" w:cs="Arial"/>
        </w:rPr>
        <w:t>26.6±7.0</w:t>
      </w:r>
      <w:r w:rsidR="00AB31DB" w:rsidRPr="002F1084">
        <w:rPr>
          <w:rFonts w:ascii="Arial" w:hAnsi="Arial" w:cs="Arial"/>
        </w:rPr>
        <w:t>%∙min</w:t>
      </w:r>
      <w:r w:rsidR="00AB31DB" w:rsidRPr="002F1084">
        <w:rPr>
          <w:rFonts w:ascii="Arial" w:hAnsi="Arial" w:cs="Arial"/>
          <w:vertAlign w:val="superscript"/>
        </w:rPr>
        <w:t>-1</w:t>
      </w:r>
      <w:r w:rsidR="00AB31DB" w:rsidRPr="002F1084">
        <w:rPr>
          <w:rFonts w:ascii="Arial" w:hAnsi="Arial" w:cs="Arial"/>
        </w:rPr>
        <w:t xml:space="preserve">, </w:t>
      </w:r>
      <w:r w:rsidR="00AB31DB" w:rsidRPr="002F1084">
        <w:rPr>
          <w:rFonts w:ascii="Arial" w:hAnsi="Arial" w:cs="Arial"/>
          <w:i/>
          <w:iCs/>
        </w:rPr>
        <w:t>p</w:t>
      </w:r>
      <w:r w:rsidR="00AB31DB" w:rsidRPr="002F1084">
        <w:rPr>
          <w:rFonts w:ascii="Arial" w:hAnsi="Arial" w:cs="Arial"/>
        </w:rPr>
        <w:t>&lt;0.01</w:t>
      </w:r>
      <w:r w:rsidR="00432BB3">
        <w:rPr>
          <w:rFonts w:ascii="Arial" w:hAnsi="Arial" w:cs="Arial"/>
        </w:rPr>
        <w:t>). Furthermore, flow-</w:t>
      </w:r>
      <w:r w:rsidR="00503324">
        <w:rPr>
          <w:rFonts w:ascii="Arial" w:hAnsi="Arial" w:cs="Arial"/>
        </w:rPr>
        <w:t>mediated</w:t>
      </w:r>
      <w:r w:rsidR="00124207">
        <w:rPr>
          <w:rFonts w:ascii="Arial" w:hAnsi="Arial" w:cs="Arial"/>
        </w:rPr>
        <w:t xml:space="preserve"> dilation</w:t>
      </w:r>
      <w:r w:rsidR="00432BB3">
        <w:rPr>
          <w:rFonts w:ascii="Arial" w:hAnsi="Arial" w:cs="Arial"/>
        </w:rPr>
        <w:t xml:space="preserve"> and ACh-mediated vasodilation were</w:t>
      </w:r>
      <w:r w:rsidR="00AB3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positively associated with complex I+II state 3 respiration (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=0.6 and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=0.5, respectively,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&lt;0.05)</w:t>
      </w:r>
      <w:r w:rsidR="00AB31DB">
        <w:rPr>
          <w:rFonts w:ascii="Arial" w:hAnsi="Arial" w:cs="Arial"/>
        </w:rPr>
        <w:t xml:space="preserve"> and </w:t>
      </w:r>
      <w:r w:rsidR="00A73D71">
        <w:rPr>
          <w:rFonts w:ascii="Arial" w:hAnsi="Arial" w:cs="Arial"/>
        </w:rPr>
        <w:t>TOI</w:t>
      </w:r>
      <w:r w:rsidR="00AB31DB">
        <w:rPr>
          <w:rFonts w:ascii="Arial" w:hAnsi="Arial" w:cs="Arial"/>
        </w:rPr>
        <w:t xml:space="preserve"> (</w:t>
      </w:r>
      <w:r w:rsidR="00AB31DB">
        <w:rPr>
          <w:rFonts w:ascii="Arial" w:hAnsi="Arial" w:cs="Arial"/>
          <w:i/>
          <w:iCs/>
        </w:rPr>
        <w:t>r</w:t>
      </w:r>
      <w:r w:rsidR="00AB31DB">
        <w:rPr>
          <w:rFonts w:ascii="Arial" w:hAnsi="Arial" w:cs="Arial"/>
        </w:rPr>
        <w:t xml:space="preserve">=0.5 and </w:t>
      </w:r>
      <w:r w:rsidR="00AB31DB">
        <w:rPr>
          <w:rFonts w:ascii="Arial" w:hAnsi="Arial" w:cs="Arial"/>
          <w:i/>
          <w:iCs/>
        </w:rPr>
        <w:t>r</w:t>
      </w:r>
      <w:r w:rsidR="00AB31DB">
        <w:rPr>
          <w:rFonts w:ascii="Arial" w:hAnsi="Arial" w:cs="Arial"/>
        </w:rPr>
        <w:t xml:space="preserve">=0.6, respectively, </w:t>
      </w:r>
      <w:r w:rsidR="00AB31DB">
        <w:rPr>
          <w:rFonts w:ascii="Arial" w:hAnsi="Arial" w:cs="Arial"/>
          <w:i/>
          <w:iCs/>
        </w:rPr>
        <w:t>p</w:t>
      </w:r>
      <w:r w:rsidR="00AB31DB">
        <w:rPr>
          <w:rFonts w:ascii="Arial" w:hAnsi="Arial" w:cs="Arial"/>
        </w:rPr>
        <w:t>&lt;0.</w:t>
      </w:r>
      <w:r w:rsidR="00AB31DB" w:rsidRPr="008A4E52">
        <w:rPr>
          <w:rFonts w:ascii="Arial" w:hAnsi="Arial" w:cs="Arial"/>
        </w:rPr>
        <w:t>05).</w:t>
      </w:r>
      <w:r w:rsidR="008A4E52" w:rsidRPr="008A4E52">
        <w:rPr>
          <w:rFonts w:ascii="Arial" w:hAnsi="Arial" w:cs="Arial"/>
        </w:rPr>
        <w:t xml:space="preserve"> </w:t>
      </w:r>
      <w:r w:rsidRPr="008A4E52">
        <w:rPr>
          <w:rFonts w:ascii="Arial" w:hAnsi="Arial" w:cs="Arial"/>
        </w:rPr>
        <w:t xml:space="preserve">These findings suggest that </w:t>
      </w:r>
      <w:r w:rsidR="00CC0A31">
        <w:rPr>
          <w:rFonts w:ascii="Arial" w:hAnsi="Arial" w:cs="Arial"/>
        </w:rPr>
        <w:t xml:space="preserve">conduit artery </w:t>
      </w:r>
      <w:r w:rsidR="00503324">
        <w:rPr>
          <w:rFonts w:ascii="Arial" w:hAnsi="Arial" w:cs="Arial"/>
        </w:rPr>
        <w:t>atherosclerotic blockage</w:t>
      </w:r>
      <w:r w:rsidR="00124207">
        <w:rPr>
          <w:rFonts w:ascii="Arial" w:hAnsi="Arial" w:cs="Arial"/>
        </w:rPr>
        <w:t>-</w:t>
      </w:r>
      <w:r w:rsidR="00503324">
        <w:rPr>
          <w:rFonts w:ascii="Arial" w:hAnsi="Arial" w:cs="Arial"/>
        </w:rPr>
        <w:t>mediated</w:t>
      </w:r>
      <w:r w:rsidR="00CC0A31">
        <w:rPr>
          <w:rFonts w:ascii="Arial" w:hAnsi="Arial" w:cs="Arial"/>
        </w:rPr>
        <w:t xml:space="preserve"> </w:t>
      </w:r>
      <w:r w:rsidR="008A4E52" w:rsidRPr="008A4E52">
        <w:rPr>
          <w:rFonts w:ascii="Arial" w:hAnsi="Arial" w:cs="Arial"/>
        </w:rPr>
        <w:t xml:space="preserve">chronic ischemia attenuates skeletal muscle </w:t>
      </w:r>
      <w:r w:rsidR="00503324">
        <w:rPr>
          <w:rFonts w:ascii="Arial" w:hAnsi="Arial" w:cs="Arial"/>
        </w:rPr>
        <w:t>microcirculatory</w:t>
      </w:r>
      <w:r w:rsidR="00A73D71">
        <w:rPr>
          <w:rFonts w:ascii="Arial" w:hAnsi="Arial" w:cs="Arial"/>
        </w:rPr>
        <w:t xml:space="preserve"> endothelial</w:t>
      </w:r>
      <w:r w:rsidR="00503324">
        <w:rPr>
          <w:rFonts w:ascii="Arial" w:hAnsi="Arial" w:cs="Arial"/>
        </w:rPr>
        <w:t xml:space="preserve"> function</w:t>
      </w:r>
      <w:r w:rsidR="008A4E52" w:rsidRPr="008A4E52">
        <w:rPr>
          <w:rFonts w:ascii="Arial" w:hAnsi="Arial" w:cs="Arial"/>
        </w:rPr>
        <w:t xml:space="preserve">, which may </w:t>
      </w:r>
      <w:r w:rsidR="00503324">
        <w:rPr>
          <w:rFonts w:ascii="Arial" w:hAnsi="Arial" w:cs="Arial"/>
        </w:rPr>
        <w:t>be a key contributor to</w:t>
      </w:r>
      <w:r w:rsidR="00A73D71">
        <w:rPr>
          <w:rFonts w:ascii="Arial" w:hAnsi="Arial" w:cs="Arial"/>
        </w:rPr>
        <w:t xml:space="preserve"> attenuated</w:t>
      </w:r>
      <w:r w:rsidR="00503324">
        <w:rPr>
          <w:rFonts w:ascii="Arial" w:hAnsi="Arial" w:cs="Arial"/>
        </w:rPr>
        <w:t xml:space="preserve"> </w:t>
      </w:r>
      <w:r w:rsidR="008A4E52" w:rsidRPr="008A4E52">
        <w:rPr>
          <w:rFonts w:ascii="Arial" w:hAnsi="Arial" w:cs="Arial"/>
        </w:rPr>
        <w:t xml:space="preserve">leg skeletal muscle mitochondrial </w:t>
      </w:r>
      <w:r w:rsidR="00503324">
        <w:rPr>
          <w:rFonts w:ascii="Arial" w:hAnsi="Arial" w:cs="Arial"/>
        </w:rPr>
        <w:t>function</w:t>
      </w:r>
      <w:r w:rsidR="00503324" w:rsidRPr="008A4E52">
        <w:rPr>
          <w:rFonts w:ascii="Arial" w:hAnsi="Arial" w:cs="Arial"/>
        </w:rPr>
        <w:t xml:space="preserve"> </w:t>
      </w:r>
      <w:r w:rsidR="008A4E52" w:rsidRPr="008A4E52">
        <w:rPr>
          <w:rFonts w:ascii="Arial" w:hAnsi="Arial" w:cs="Arial"/>
        </w:rPr>
        <w:t xml:space="preserve">and </w:t>
      </w:r>
      <w:r w:rsidR="00503324" w:rsidRPr="008A4E52">
        <w:rPr>
          <w:rFonts w:ascii="Arial" w:hAnsi="Arial" w:cs="Arial"/>
        </w:rPr>
        <w:t>oxygen</w:t>
      </w:r>
      <w:r w:rsidR="008A4E52" w:rsidRPr="008A4E52">
        <w:rPr>
          <w:rFonts w:ascii="Arial" w:hAnsi="Arial" w:cs="Arial"/>
        </w:rPr>
        <w:t xml:space="preserve"> delivery capacity in patients with PAD.</w:t>
      </w:r>
    </w:p>
    <w:p w14:paraId="0CD8DDFC" w14:textId="77777777" w:rsidR="008A4E52" w:rsidRDefault="008A4E52" w:rsidP="001D345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9F1E1DE" w14:textId="77777777" w:rsidR="00C2538D" w:rsidRDefault="00C2538D"/>
    <w:sectPr w:rsidR="00C2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5E"/>
    <w:rsid w:val="00031C37"/>
    <w:rsid w:val="000A6EBB"/>
    <w:rsid w:val="000E0AFB"/>
    <w:rsid w:val="00124207"/>
    <w:rsid w:val="00146A4B"/>
    <w:rsid w:val="001A5ACF"/>
    <w:rsid w:val="001B3AE6"/>
    <w:rsid w:val="001D345E"/>
    <w:rsid w:val="00210310"/>
    <w:rsid w:val="003556F2"/>
    <w:rsid w:val="00432BB3"/>
    <w:rsid w:val="0048343D"/>
    <w:rsid w:val="004B2716"/>
    <w:rsid w:val="004E6A61"/>
    <w:rsid w:val="00503324"/>
    <w:rsid w:val="00561912"/>
    <w:rsid w:val="005A49A5"/>
    <w:rsid w:val="00613392"/>
    <w:rsid w:val="006151D9"/>
    <w:rsid w:val="006509F8"/>
    <w:rsid w:val="006E3517"/>
    <w:rsid w:val="00801E12"/>
    <w:rsid w:val="008136D3"/>
    <w:rsid w:val="008A4E52"/>
    <w:rsid w:val="009D649A"/>
    <w:rsid w:val="009F4FE7"/>
    <w:rsid w:val="00A73D71"/>
    <w:rsid w:val="00A75C12"/>
    <w:rsid w:val="00AB31DB"/>
    <w:rsid w:val="00B332AA"/>
    <w:rsid w:val="00B5399C"/>
    <w:rsid w:val="00BA0686"/>
    <w:rsid w:val="00C2538D"/>
    <w:rsid w:val="00C25C93"/>
    <w:rsid w:val="00C261CE"/>
    <w:rsid w:val="00C35A30"/>
    <w:rsid w:val="00C84221"/>
    <w:rsid w:val="00CB40A3"/>
    <w:rsid w:val="00CC0A31"/>
    <w:rsid w:val="00CF5CD5"/>
    <w:rsid w:val="00D30B0D"/>
    <w:rsid w:val="00D714E5"/>
    <w:rsid w:val="00D9150A"/>
    <w:rsid w:val="00DA0F81"/>
    <w:rsid w:val="00E07855"/>
    <w:rsid w:val="00E2746F"/>
    <w:rsid w:val="00EC2267"/>
    <w:rsid w:val="00F522C3"/>
    <w:rsid w:val="00F93B0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13B2"/>
  <w15:chartTrackingRefBased/>
  <w15:docId w15:val="{2A2B2805-5487-4BE7-8F42-2D32B86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D345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8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A0E7-16BF-4303-8801-8ABB271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Pekas</dc:creator>
  <cp:keywords/>
  <dc:description/>
  <cp:lastModifiedBy>Liz Pekas</cp:lastModifiedBy>
  <cp:revision>14</cp:revision>
  <cp:lastPrinted>2021-09-20T12:16:00Z</cp:lastPrinted>
  <dcterms:created xsi:type="dcterms:W3CDTF">2021-10-01T11:49:00Z</dcterms:created>
  <dcterms:modified xsi:type="dcterms:W3CDTF">2021-10-07T21:52:00Z</dcterms:modified>
</cp:coreProperties>
</file>