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DD5FF">
    <v:background id="_x0000_s1025" o:bwmode="white" fillcolor="#5dd5ff" o:targetscreensize="1024,768">
      <v:fill color2="#c6f" angle="-45" type="gradient"/>
    </v:background>
  </w:background>
  <w:body>
    <w:p w14:paraId="4D730BBF" w14:textId="4112A899" w:rsidR="00077F80" w:rsidRPr="001B5E4F" w:rsidRDefault="001B5E4F" w:rsidP="0AD19233">
      <w:pPr>
        <w:jc w:val="center"/>
        <w:rPr>
          <w:noProof/>
          <w:lang w:eastAsia="en-CA"/>
        </w:rPr>
      </w:pPr>
      <w:r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2015" behindDoc="0" locked="0" layoutInCell="1" allowOverlap="1" wp14:anchorId="76D15E2A" wp14:editId="7F32EF8C">
                <wp:simplePos x="0" y="0"/>
                <wp:positionH relativeFrom="column">
                  <wp:posOffset>303530</wp:posOffset>
                </wp:positionH>
                <wp:positionV relativeFrom="paragraph">
                  <wp:posOffset>5427980</wp:posOffset>
                </wp:positionV>
                <wp:extent cx="6026150" cy="412750"/>
                <wp:effectExtent l="0" t="0" r="1270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228B" w14:textId="56229A3A" w:rsidR="00684E59" w:rsidRPr="001B5E4F" w:rsidRDefault="00684E59" w:rsidP="00455B6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Developed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by Paige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J.,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Graham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L.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Sittner</w:t>
                            </w:r>
                            <w:proofErr w:type="spellEnd"/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B. (2021)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69330C" w14:textId="77777777" w:rsidR="00684E59" w:rsidRPr="001B5E4F" w:rsidRDefault="00684E59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5E2A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23.9pt;margin-top:427.4pt;width:474.5pt;height:32.5pt;z-index:251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" fillcolor="white [3201]" strokecolor="#5b9bd5 [3204]" strokeweight="1pt">
                <v:textbox>
                  <w:txbxContent>
                    <w:p w14:paraId="67AB228B" w14:textId="56229A3A" w:rsidR="00684E59" w:rsidRPr="001B5E4F" w:rsidRDefault="00684E59" w:rsidP="00455B66">
                      <w:pPr>
                        <w:spacing w:after="0" w:line="240" w:lineRule="auto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Developed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by Paige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J.,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Graham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L.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Sittner</w:t>
                      </w:r>
                      <w:proofErr w:type="spellEnd"/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B. (2021)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69330C" w14:textId="77777777" w:rsidR="00684E59" w:rsidRPr="001B5E4F" w:rsidRDefault="00684E59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1887" behindDoc="0" locked="0" layoutInCell="1" allowOverlap="1" wp14:anchorId="5FB0F0E8" wp14:editId="64B8F5C6">
                <wp:simplePos x="0" y="0"/>
                <wp:positionH relativeFrom="column">
                  <wp:posOffset>3043311</wp:posOffset>
                </wp:positionH>
                <wp:positionV relativeFrom="paragraph">
                  <wp:posOffset>657665</wp:posOffset>
                </wp:positionV>
                <wp:extent cx="4904105" cy="4107863"/>
                <wp:effectExtent l="0" t="0" r="10795" b="260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41078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525D" w14:textId="134D6FF4" w:rsidR="00684E59" w:rsidRPr="001B5E4F" w:rsidRDefault="00ED2A0C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 xml:space="preserve">Simulation Education </w:t>
                            </w: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br/>
                              <w:t>Evidence-Based Best Practices</w:t>
                            </w:r>
                          </w:p>
                          <w:p w14:paraId="65CE6CD6" w14:textId="77777777" w:rsidR="005530E6" w:rsidRDefault="005530E6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15941265" w14:textId="1064710A" w:rsidR="005530E6" w:rsidRDefault="005530E6" w:rsidP="00796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530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Session </w:t>
                            </w:r>
                            <w:r w:rsidR="00796BB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5</w:t>
                            </w:r>
                            <w:r w:rsidR="0009626F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796BB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Simulation Design and Development</w:t>
                            </w:r>
                          </w:p>
                          <w:p w14:paraId="1B2A89FC" w14:textId="77777777" w:rsidR="001B5E4F" w:rsidRDefault="001B5E4F" w:rsidP="001B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2F32972A" w14:textId="5ED81146" w:rsidR="005530E6" w:rsidRPr="005530E6" w:rsidRDefault="005530E6" w:rsidP="005530E6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Developed for Des Moines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F0E8" id="Text Box 192" o:spid="_x0000_s1027" type="#_x0000_t202" style="position:absolute;left:0;text-align:left;margin-left:239.65pt;margin-top:51.8pt;width:386.15pt;height:323.45pt;z-index:25178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" fillcolor="white [3201]" strokecolor="#5b9bd5 [3204]" strokeweight="1pt">
                <v:textbox>
                  <w:txbxContent>
                    <w:p w14:paraId="2CE9525D" w14:textId="134D6FF4" w:rsidR="00684E59" w:rsidRPr="001B5E4F" w:rsidRDefault="00ED2A0C" w:rsidP="00ED2A0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t xml:space="preserve">Simulation Education </w:t>
                      </w: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br/>
                        <w:t>Evidence-Based Best Practices</w:t>
                      </w:r>
                    </w:p>
                    <w:p w14:paraId="65CE6CD6" w14:textId="77777777" w:rsidR="005530E6" w:rsidRDefault="005530E6" w:rsidP="00ED2A0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15941265" w14:textId="1064710A" w:rsidR="005530E6" w:rsidRDefault="005530E6" w:rsidP="00796B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5530E6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Session </w:t>
                      </w:r>
                      <w:r w:rsidR="00796BB6">
                        <w:rPr>
                          <w:b/>
                          <w:color w:val="0070C0"/>
                          <w:sz w:val="44"/>
                          <w:szCs w:val="44"/>
                        </w:rPr>
                        <w:t>5</w:t>
                      </w:r>
                      <w:r w:rsidR="0009626F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: </w:t>
                      </w:r>
                      <w:r w:rsidR="00796BB6">
                        <w:rPr>
                          <w:b/>
                          <w:color w:val="0070C0"/>
                          <w:sz w:val="44"/>
                          <w:szCs w:val="44"/>
                        </w:rPr>
                        <w:t>Simulation Design and Development</w:t>
                      </w:r>
                    </w:p>
                    <w:p w14:paraId="1B2A89FC" w14:textId="77777777" w:rsidR="001B5E4F" w:rsidRDefault="001B5E4F" w:rsidP="001B5E4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2F32972A" w14:textId="5ED81146" w:rsidR="005530E6" w:rsidRPr="005530E6" w:rsidRDefault="005530E6" w:rsidP="005530E6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Developed for Des Moines University</w:t>
                      </w:r>
                    </w:p>
                  </w:txbxContent>
                </v:textbox>
              </v:shape>
            </w:pict>
          </mc:Fallback>
        </mc:AlternateContent>
      </w:r>
      <w:r w:rsidR="005530E6"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81120" behindDoc="1" locked="0" layoutInCell="1" allowOverlap="1" wp14:anchorId="3897A242" wp14:editId="70651AC4">
            <wp:simplePos x="0" y="0"/>
            <wp:positionH relativeFrom="page">
              <wp:posOffset>373784</wp:posOffset>
            </wp:positionH>
            <wp:positionV relativeFrom="paragraph">
              <wp:posOffset>860772</wp:posOffset>
            </wp:positionV>
            <wp:extent cx="3200400" cy="3902710"/>
            <wp:effectExtent l="0" t="0" r="0" b="0"/>
            <wp:wrapTight wrapText="bothSides">
              <wp:wrapPolygon edited="0">
                <wp:start x="2571" y="422"/>
                <wp:lineTo x="2057" y="1160"/>
                <wp:lineTo x="2057" y="1898"/>
                <wp:lineTo x="2314" y="2320"/>
                <wp:lineTo x="4371" y="4007"/>
                <wp:lineTo x="3471" y="6326"/>
                <wp:lineTo x="3343" y="7064"/>
                <wp:lineTo x="1671" y="7802"/>
                <wp:lineTo x="1414" y="8329"/>
                <wp:lineTo x="1671" y="9067"/>
                <wp:lineTo x="4243" y="10754"/>
                <wp:lineTo x="5143" y="12441"/>
                <wp:lineTo x="6557" y="14128"/>
                <wp:lineTo x="7329" y="15815"/>
                <wp:lineTo x="7329" y="17502"/>
                <wp:lineTo x="8100" y="19189"/>
                <wp:lineTo x="9129" y="20876"/>
                <wp:lineTo x="10029" y="21403"/>
                <wp:lineTo x="10929" y="21403"/>
                <wp:lineTo x="11829" y="20876"/>
                <wp:lineTo x="12857" y="19189"/>
                <wp:lineTo x="13500" y="17502"/>
                <wp:lineTo x="13629" y="15815"/>
                <wp:lineTo x="15043" y="12441"/>
                <wp:lineTo x="19929" y="12441"/>
                <wp:lineTo x="21471" y="12020"/>
                <wp:lineTo x="21343" y="10649"/>
                <wp:lineTo x="19286" y="9805"/>
                <wp:lineTo x="17100" y="9067"/>
                <wp:lineTo x="17100" y="7380"/>
                <wp:lineTo x="16329" y="5693"/>
                <wp:lineTo x="15300" y="4428"/>
                <wp:lineTo x="14914" y="4007"/>
                <wp:lineTo x="15429" y="4007"/>
                <wp:lineTo x="17357" y="2636"/>
                <wp:lineTo x="17614" y="1054"/>
                <wp:lineTo x="15300" y="843"/>
                <wp:lineTo x="3986" y="422"/>
                <wp:lineTo x="2571" y="422"/>
              </wp:wrapPolygon>
            </wp:wrapTight>
            <wp:docPr id="195" name="Picture 19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A13"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F22F286" wp14:editId="32001075">
                <wp:simplePos x="0" y="0"/>
                <wp:positionH relativeFrom="margin">
                  <wp:align>right</wp:align>
                </wp:positionH>
                <wp:positionV relativeFrom="paragraph">
                  <wp:posOffset>305141</wp:posOffset>
                </wp:positionV>
                <wp:extent cx="8474710" cy="5695315"/>
                <wp:effectExtent l="57150" t="57150" r="59690" b="57785"/>
                <wp:wrapTight wrapText="bothSides">
                  <wp:wrapPolygon edited="0">
                    <wp:start x="-146" y="-217"/>
                    <wp:lineTo x="-146" y="21747"/>
                    <wp:lineTo x="21704" y="21747"/>
                    <wp:lineTo x="21704" y="-217"/>
                    <wp:lineTo x="-146" y="-217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710" cy="569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C1EC" w14:textId="55B27967" w:rsidR="00684E59" w:rsidRDefault="00684E59" w:rsidP="005A5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F286" id="Rectangle 24" o:spid="_x0000_s1028" style="position:absolute;left:0;text-align:left;margin-left:616.1pt;margin-top:24.05pt;width:667.3pt;height:448.45pt;z-index:-251539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" filled="f" strokecolor="#0070c0" strokeweight="1pt">
                <v:textbox>
                  <w:txbxContent>
                    <w:p w14:paraId="7520C1EC" w14:textId="55B27967" w:rsidR="00684E59" w:rsidRDefault="00684E59" w:rsidP="005A5A13"/>
                  </w:txbxContent>
                </v:textbox>
                <w10:wrap type="tight" anchorx="margin"/>
              </v:rect>
            </w:pict>
          </mc:Fallback>
        </mc:AlternateContent>
      </w:r>
    </w:p>
    <w:p w14:paraId="0F6AA867" w14:textId="449F225A" w:rsidR="005530E6" w:rsidRDefault="005E5EB6" w:rsidP="001B5E4F">
      <w:pPr>
        <w:spacing w:after="0" w:line="240" w:lineRule="auto"/>
        <w:rPr>
          <w:sz w:val="36"/>
          <w:szCs w:val="36"/>
        </w:rPr>
      </w:pPr>
      <w:r w:rsidRPr="001B5E4F">
        <w:rPr>
          <w:noProof/>
          <w:lang w:eastAsia="en-CA"/>
        </w:rPr>
        <w:br w:type="page"/>
      </w:r>
      <w:r w:rsidR="001B5E4F" w:rsidRPr="001B5E4F">
        <w:rPr>
          <w:sz w:val="36"/>
          <w:szCs w:val="36"/>
        </w:rPr>
        <w:lastRenderedPageBreak/>
        <w:t>The</w:t>
      </w:r>
      <w:r w:rsidR="005530E6" w:rsidRPr="001B5E4F">
        <w:rPr>
          <w:sz w:val="36"/>
          <w:szCs w:val="36"/>
        </w:rPr>
        <w:t xml:space="preserve"> </w:t>
      </w:r>
      <w:r w:rsidR="001B5E4F" w:rsidRPr="001B5E4F">
        <w:rPr>
          <w:sz w:val="36"/>
          <w:szCs w:val="36"/>
        </w:rPr>
        <w:t>purpose of</w:t>
      </w:r>
      <w:r w:rsidR="005530E6" w:rsidRPr="001B5E4F">
        <w:rPr>
          <w:sz w:val="36"/>
          <w:szCs w:val="36"/>
        </w:rPr>
        <w:t xml:space="preserve"> this workbook is to provide </w:t>
      </w:r>
      <w:r w:rsidR="001B5E4F" w:rsidRPr="001B5E4F">
        <w:rPr>
          <w:sz w:val="36"/>
          <w:szCs w:val="36"/>
        </w:rPr>
        <w:t>a resource to further</w:t>
      </w:r>
      <w:r w:rsidR="005530E6" w:rsidRPr="001B5E4F">
        <w:rPr>
          <w:sz w:val="36"/>
          <w:szCs w:val="36"/>
        </w:rPr>
        <w:t xml:space="preserve"> develop your skillset as a simulation educator. </w:t>
      </w:r>
      <w:r w:rsidR="001B5E4F">
        <w:rPr>
          <w:sz w:val="36"/>
          <w:szCs w:val="36"/>
        </w:rPr>
        <w:t xml:space="preserve">Associated with each of the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t xml:space="preserve">Simulation Education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br/>
        <w:t>Evidence-Based Best Practices</w:t>
      </w:r>
      <w:r w:rsidR="001B5E4F">
        <w:rPr>
          <w:bCs w:val="0"/>
          <w:sz w:val="36"/>
          <w:szCs w:val="36"/>
        </w:rPr>
        <w:t xml:space="preserve"> </w:t>
      </w:r>
      <w:r w:rsidR="00F2480C">
        <w:rPr>
          <w:sz w:val="36"/>
          <w:szCs w:val="36"/>
        </w:rPr>
        <w:t xml:space="preserve">sessions </w:t>
      </w:r>
      <w:r w:rsidR="001B5E4F">
        <w:rPr>
          <w:bCs w:val="0"/>
          <w:sz w:val="36"/>
          <w:szCs w:val="36"/>
        </w:rPr>
        <w:t>is a workbook that contains s</w:t>
      </w:r>
      <w:r w:rsidR="00405193" w:rsidRPr="001B5E4F">
        <w:rPr>
          <w:sz w:val="36"/>
          <w:szCs w:val="36"/>
        </w:rPr>
        <w:t>hort self-learning activities and resources</w:t>
      </w:r>
      <w:r w:rsidR="001B5E4F">
        <w:rPr>
          <w:sz w:val="36"/>
          <w:szCs w:val="36"/>
        </w:rPr>
        <w:t xml:space="preserve">. Please take some time between sessions to apply what you learned. Prior to the next session, </w:t>
      </w:r>
      <w:r w:rsidR="00F2480C">
        <w:rPr>
          <w:sz w:val="36"/>
          <w:szCs w:val="36"/>
        </w:rPr>
        <w:t>answers and explanations will be provided on the activities designed for each session.</w:t>
      </w:r>
    </w:p>
    <w:p w14:paraId="1A2ABBF1" w14:textId="77777777" w:rsidR="00F2480C" w:rsidRPr="001B5E4F" w:rsidRDefault="00F2480C" w:rsidP="001B5E4F">
      <w:pPr>
        <w:spacing w:after="0" w:line="240" w:lineRule="auto"/>
        <w:rPr>
          <w:sz w:val="36"/>
          <w:szCs w:val="36"/>
        </w:rPr>
      </w:pPr>
    </w:p>
    <w:p w14:paraId="174D34F8" w14:textId="350D7B48" w:rsidR="00405193" w:rsidRPr="001B5E4F" w:rsidRDefault="00405193" w:rsidP="00405193">
      <w:pPr>
        <w:spacing w:after="0"/>
        <w:rPr>
          <w:sz w:val="36"/>
          <w:szCs w:val="36"/>
        </w:rPr>
      </w:pPr>
      <w:r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90336" behindDoc="0" locked="0" layoutInCell="1" allowOverlap="1" wp14:anchorId="6C8E8738" wp14:editId="0B165444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048000" cy="3629025"/>
            <wp:effectExtent l="0" t="0" r="0" b="0"/>
            <wp:wrapSquare wrapText="bothSides"/>
            <wp:docPr id="5" name="Picture 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56" cy="364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E4F">
        <w:rPr>
          <w:sz w:val="36"/>
          <w:szCs w:val="36"/>
        </w:rPr>
        <w:t xml:space="preserve">If you have any questions, please don’t hesitate to connect with </w:t>
      </w:r>
      <w:r w:rsidR="001B5E4F" w:rsidRPr="001B5E4F">
        <w:rPr>
          <w:sz w:val="36"/>
          <w:szCs w:val="36"/>
        </w:rPr>
        <w:t>us.</w:t>
      </w:r>
    </w:p>
    <w:p w14:paraId="43D1E294" w14:textId="613F3C84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5201791B" w14:textId="77777777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791B7AB3" w14:textId="0B340234" w:rsidR="00405193" w:rsidRPr="001B5E4F" w:rsidRDefault="00405193" w:rsidP="001B5E4F">
      <w:pPr>
        <w:pStyle w:val="ListParagraph"/>
        <w:spacing w:after="0"/>
        <w:rPr>
          <w:rStyle w:val="Hyperlink"/>
          <w:color w:val="auto"/>
          <w:sz w:val="36"/>
          <w:szCs w:val="36"/>
          <w:u w:val="none"/>
        </w:rPr>
      </w:pPr>
      <w:r w:rsidRPr="001B5E4F">
        <w:rPr>
          <w:sz w:val="36"/>
          <w:szCs w:val="36"/>
        </w:rPr>
        <w:t xml:space="preserve">Jane B. Paige PhD, RN, CNE, CHSE </w:t>
      </w:r>
      <w:hyperlink r:id="rId9" w:history="1">
        <w:r w:rsidRPr="001B5E4F">
          <w:rPr>
            <w:rStyle w:val="Hyperlink"/>
            <w:sz w:val="36"/>
            <w:szCs w:val="36"/>
          </w:rPr>
          <w:t>paige@msoe.edu</w:t>
        </w:r>
      </w:hyperlink>
    </w:p>
    <w:p w14:paraId="788F76D8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2E3F29CD" w14:textId="1D8FE2E4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Leslie Graham RN MN PhD(c) CNCC CHSE CCSNE </w:t>
      </w:r>
      <w:hyperlink r:id="rId10" w:history="1">
        <w:r w:rsidRPr="001B5E4F">
          <w:rPr>
            <w:rStyle w:val="Hyperlink"/>
            <w:sz w:val="36"/>
            <w:szCs w:val="36"/>
          </w:rPr>
          <w:t>leslie.graham@durhamcollege.ca</w:t>
        </w:r>
      </w:hyperlink>
      <w:r w:rsidRPr="001B5E4F">
        <w:rPr>
          <w:sz w:val="36"/>
          <w:szCs w:val="36"/>
        </w:rPr>
        <w:t xml:space="preserve"> </w:t>
      </w:r>
    </w:p>
    <w:p w14:paraId="4F9FEEF6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48337237" w14:textId="32CF23DF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Barbara </w:t>
      </w:r>
      <w:proofErr w:type="spellStart"/>
      <w:r w:rsidRPr="001B5E4F">
        <w:rPr>
          <w:sz w:val="36"/>
          <w:szCs w:val="36"/>
        </w:rPr>
        <w:t>Sittner</w:t>
      </w:r>
      <w:proofErr w:type="spellEnd"/>
      <w:r w:rsidRPr="001B5E4F">
        <w:rPr>
          <w:sz w:val="36"/>
          <w:szCs w:val="36"/>
        </w:rPr>
        <w:t xml:space="preserve"> PhD, RN, APRN-CNS, ANEF </w:t>
      </w:r>
      <w:hyperlink r:id="rId11" w:history="1">
        <w:r w:rsidRPr="001B5E4F">
          <w:rPr>
            <w:rStyle w:val="Hyperlink"/>
            <w:sz w:val="36"/>
            <w:szCs w:val="36"/>
          </w:rPr>
          <w:t>Barbara.Sittner@bryanhealth.org</w:t>
        </w:r>
      </w:hyperlink>
    </w:p>
    <w:p w14:paraId="78B19286" w14:textId="2E309C85" w:rsidR="00405193" w:rsidRPr="001B5E4F" w:rsidRDefault="00405193" w:rsidP="00405193">
      <w:pPr>
        <w:jc w:val="both"/>
      </w:pPr>
    </w:p>
    <w:p w14:paraId="51BDCA6C" w14:textId="11F75B34" w:rsidR="005530E6" w:rsidRPr="001B5E4F" w:rsidRDefault="005530E6" w:rsidP="005530E6">
      <w:pPr>
        <w:spacing w:before="240"/>
        <w:rPr>
          <w:noProof/>
          <w:sz w:val="36"/>
          <w:szCs w:val="36"/>
          <w:lang w:eastAsia="en-CA"/>
        </w:rPr>
      </w:pPr>
    </w:p>
    <w:p w14:paraId="77686FB2" w14:textId="4AF1B776" w:rsidR="00BB4CF1" w:rsidRPr="001B5E4F" w:rsidRDefault="00BB4CF1" w:rsidP="005530E6">
      <w:pPr>
        <w:rPr>
          <w:noProof/>
          <w:sz w:val="36"/>
          <w:szCs w:val="36"/>
          <w:lang w:eastAsia="en-CA"/>
        </w:rPr>
      </w:pPr>
    </w:p>
    <w:p w14:paraId="75E0D74E" w14:textId="02B7EC9A" w:rsidR="00736B45" w:rsidRDefault="00736B45">
      <w:pPr>
        <w:rPr>
          <w:b/>
          <w:bCs w:val="0"/>
          <w:sz w:val="48"/>
          <w:szCs w:val="48"/>
        </w:rPr>
      </w:pPr>
      <w:r w:rsidRPr="00736B45">
        <w:rPr>
          <w:b/>
          <w:bCs w:val="0"/>
          <w:sz w:val="48"/>
          <w:szCs w:val="48"/>
        </w:rPr>
        <w:lastRenderedPageBreak/>
        <w:t xml:space="preserve">Healthcare Simulation Standards of Best </w:t>
      </w:r>
      <w:proofErr w:type="spellStart"/>
      <w:r w:rsidRPr="00736B45">
        <w:rPr>
          <w:b/>
          <w:bCs w:val="0"/>
          <w:sz w:val="48"/>
          <w:szCs w:val="48"/>
        </w:rPr>
        <w:t>Practice</w:t>
      </w:r>
      <w:r w:rsidRPr="00736B45">
        <w:rPr>
          <w:b/>
          <w:bCs w:val="0"/>
          <w:sz w:val="48"/>
          <w:szCs w:val="48"/>
          <w:vertAlign w:val="superscript"/>
        </w:rPr>
        <w:t>TM</w:t>
      </w:r>
      <w:proofErr w:type="spellEnd"/>
      <w:r w:rsidRPr="00736B45">
        <w:rPr>
          <w:b/>
          <w:bCs w:val="0"/>
          <w:sz w:val="48"/>
          <w:szCs w:val="48"/>
        </w:rPr>
        <w:t xml:space="preserve"> </w:t>
      </w:r>
      <w:r w:rsidR="003923EA">
        <w:rPr>
          <w:b/>
          <w:bCs w:val="0"/>
          <w:sz w:val="48"/>
          <w:szCs w:val="48"/>
        </w:rPr>
        <w:t>Simulation Design</w:t>
      </w:r>
    </w:p>
    <w:p w14:paraId="26795234" w14:textId="4F361C58" w:rsidR="00736B45" w:rsidRPr="00042299" w:rsidRDefault="00736B45" w:rsidP="00042299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42299">
        <w:rPr>
          <w:sz w:val="32"/>
          <w:szCs w:val="32"/>
        </w:rPr>
        <w:t xml:space="preserve">Link to the </w:t>
      </w:r>
      <w:hyperlink r:id="rId12" w:history="1">
        <w:r w:rsidR="003923EA" w:rsidRPr="00042299">
          <w:rPr>
            <w:rStyle w:val="Hyperlink"/>
            <w:sz w:val="32"/>
            <w:szCs w:val="32"/>
          </w:rPr>
          <w:t xml:space="preserve">Design </w:t>
        </w:r>
        <w:r w:rsidR="00910A0F" w:rsidRPr="00042299">
          <w:rPr>
            <w:rStyle w:val="Hyperlink"/>
            <w:sz w:val="32"/>
            <w:szCs w:val="32"/>
          </w:rPr>
          <w:t>Standard</w:t>
        </w:r>
        <w:r w:rsidRPr="00042299">
          <w:rPr>
            <w:rStyle w:val="Hyperlink"/>
            <w:sz w:val="32"/>
            <w:szCs w:val="32"/>
          </w:rPr>
          <w:t>.</w:t>
        </w:r>
      </w:hyperlink>
      <w:r w:rsidRPr="00042299">
        <w:rPr>
          <w:sz w:val="32"/>
          <w:szCs w:val="32"/>
        </w:rPr>
        <w:t xml:space="preserve"> Please read the criteria and the required elements. You can download for free a pdf of the standard.</w:t>
      </w:r>
    </w:p>
    <w:p w14:paraId="655FCA3F" w14:textId="327A5150" w:rsidR="003923EA" w:rsidRDefault="003923EA" w:rsidP="003923EA">
      <w:pPr>
        <w:rPr>
          <w:b/>
          <w:bCs w:val="0"/>
          <w:sz w:val="48"/>
          <w:szCs w:val="48"/>
        </w:rPr>
      </w:pPr>
      <w:r w:rsidRPr="00736B45">
        <w:rPr>
          <w:b/>
          <w:bCs w:val="0"/>
          <w:sz w:val="48"/>
          <w:szCs w:val="48"/>
        </w:rPr>
        <w:t xml:space="preserve">Healthcare Simulation Standards of Best </w:t>
      </w:r>
      <w:proofErr w:type="spellStart"/>
      <w:r w:rsidRPr="00736B45">
        <w:rPr>
          <w:b/>
          <w:bCs w:val="0"/>
          <w:sz w:val="48"/>
          <w:szCs w:val="48"/>
        </w:rPr>
        <w:t>Practice</w:t>
      </w:r>
      <w:r w:rsidRPr="00736B45">
        <w:rPr>
          <w:b/>
          <w:bCs w:val="0"/>
          <w:sz w:val="48"/>
          <w:szCs w:val="48"/>
          <w:vertAlign w:val="superscript"/>
        </w:rPr>
        <w:t>TM</w:t>
      </w:r>
      <w:proofErr w:type="spellEnd"/>
      <w:r w:rsidRPr="00736B45">
        <w:rPr>
          <w:b/>
          <w:bCs w:val="0"/>
          <w:sz w:val="48"/>
          <w:szCs w:val="48"/>
        </w:rPr>
        <w:t xml:space="preserve"> </w:t>
      </w:r>
      <w:r>
        <w:rPr>
          <w:b/>
          <w:bCs w:val="0"/>
          <w:sz w:val="48"/>
          <w:szCs w:val="48"/>
        </w:rPr>
        <w:t>Operations</w:t>
      </w:r>
    </w:p>
    <w:p w14:paraId="4C3DB94D" w14:textId="343AE1A6" w:rsidR="00910A0F" w:rsidRPr="00042299" w:rsidRDefault="003923EA" w:rsidP="00042299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42299">
        <w:rPr>
          <w:sz w:val="32"/>
          <w:szCs w:val="32"/>
        </w:rPr>
        <w:t xml:space="preserve">Link to the </w:t>
      </w:r>
      <w:hyperlink r:id="rId13" w:history="1">
        <w:r w:rsidRPr="00042299">
          <w:rPr>
            <w:rStyle w:val="Hyperlink"/>
            <w:sz w:val="32"/>
            <w:szCs w:val="32"/>
          </w:rPr>
          <w:t>Operations Standard.</w:t>
        </w:r>
      </w:hyperlink>
      <w:r w:rsidRPr="00042299">
        <w:rPr>
          <w:sz w:val="32"/>
          <w:szCs w:val="32"/>
        </w:rPr>
        <w:t xml:space="preserve"> Please read the criteria and the required elements. You can download for free a pdf of the standard.</w:t>
      </w:r>
    </w:p>
    <w:p w14:paraId="22691C43" w14:textId="356E0E02" w:rsidR="00042299" w:rsidRDefault="00042299" w:rsidP="00501C78">
      <w:pP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Review Tool to Critique Simulation (see separate document)</w:t>
      </w:r>
    </w:p>
    <w:p w14:paraId="1EF31CB7" w14:textId="4CD0EA4C" w:rsidR="00792517" w:rsidRDefault="00042299">
      <w:pP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t>Worksheet for Drafting a Simulation (see separate document)</w:t>
      </w:r>
    </w:p>
    <w:p w14:paraId="46F5232A" w14:textId="77777777" w:rsidR="00792517" w:rsidRDefault="00792517">
      <w:pP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br w:type="page"/>
      </w:r>
    </w:p>
    <w:tbl>
      <w:tblPr>
        <w:tblStyle w:val="ListTable1Light-Accent1"/>
        <w:tblW w:w="5000" w:type="pct"/>
        <w:tblLook w:val="04A0" w:firstRow="1" w:lastRow="0" w:firstColumn="1" w:lastColumn="0" w:noHBand="0" w:noVBand="1"/>
      </w:tblPr>
      <w:tblGrid>
        <w:gridCol w:w="5623"/>
        <w:gridCol w:w="7913"/>
      </w:tblGrid>
      <w:tr w:rsidR="00792517" w:rsidRPr="00C1471F" w14:paraId="49DF5636" w14:textId="77777777" w:rsidTr="00792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noWrap/>
          </w:tcPr>
          <w:p w14:paraId="4552CB2A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lastRenderedPageBreak/>
              <w:t>Vendor*</w:t>
            </w:r>
          </w:p>
        </w:tc>
        <w:tc>
          <w:tcPr>
            <w:tcW w:w="2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1448D9FC" w14:textId="77777777" w:rsidR="00792517" w:rsidRPr="00C1471F" w:rsidRDefault="00792517" w:rsidP="00411E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>Website</w:t>
            </w:r>
          </w:p>
        </w:tc>
      </w:tr>
      <w:tr w:rsidR="00792517" w:rsidRPr="00C1471F" w14:paraId="6C6B034B" w14:textId="77777777" w:rsidTr="0079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tcBorders>
              <w:top w:val="single" w:sz="4" w:space="0" w:color="auto"/>
            </w:tcBorders>
            <w:noWrap/>
          </w:tcPr>
          <w:p w14:paraId="17FB4244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proofErr w:type="spellStart"/>
            <w:r w:rsidRPr="00C1471F">
              <w:rPr>
                <w:rFonts w:eastAsiaTheme="minorEastAsia"/>
                <w:sz w:val="36"/>
                <w:szCs w:val="36"/>
              </w:rPr>
              <w:t>Anatomage</w:t>
            </w:r>
            <w:proofErr w:type="spellEnd"/>
          </w:p>
        </w:tc>
        <w:tc>
          <w:tcPr>
            <w:tcW w:w="2923" w:type="pct"/>
            <w:tcBorders>
              <w:top w:val="single" w:sz="4" w:space="0" w:color="auto"/>
            </w:tcBorders>
          </w:tcPr>
          <w:p w14:paraId="1D29ECB8" w14:textId="46DAC58B" w:rsidR="00C1471F" w:rsidRPr="00C1471F" w:rsidRDefault="001B4224" w:rsidP="00C147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14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https://www.anatomage.com/table/</w:t>
              </w:r>
            </w:hyperlink>
          </w:p>
        </w:tc>
      </w:tr>
      <w:tr w:rsidR="00792517" w:rsidRPr="00C1471F" w14:paraId="7A8D49B5" w14:textId="77777777" w:rsidTr="00792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606A33C7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proofErr w:type="spellStart"/>
            <w:r w:rsidRPr="00C1471F">
              <w:rPr>
                <w:rFonts w:eastAsiaTheme="minorEastAsia"/>
                <w:sz w:val="36"/>
                <w:szCs w:val="36"/>
              </w:rPr>
              <w:t>Avkin</w:t>
            </w:r>
            <w:proofErr w:type="spellEnd"/>
          </w:p>
        </w:tc>
        <w:tc>
          <w:tcPr>
            <w:tcW w:w="2923" w:type="pct"/>
          </w:tcPr>
          <w:p w14:paraId="655149E9" w14:textId="4B29EE02" w:rsidR="00C1471F" w:rsidRPr="00C1471F" w:rsidRDefault="001B4224" w:rsidP="00C14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15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https://avkin.com/wearable-simulators/</w:t>
              </w:r>
            </w:hyperlink>
          </w:p>
        </w:tc>
      </w:tr>
      <w:tr w:rsidR="00792517" w:rsidRPr="00C1471F" w14:paraId="07745B81" w14:textId="77777777" w:rsidTr="0079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19518B55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>CAE Healthcare Inc.</w:t>
            </w:r>
          </w:p>
        </w:tc>
        <w:tc>
          <w:tcPr>
            <w:tcW w:w="2923" w:type="pct"/>
          </w:tcPr>
          <w:p w14:paraId="685B08FA" w14:textId="164FE1D0" w:rsidR="00C1471F" w:rsidRPr="00C1471F" w:rsidRDefault="001B4224" w:rsidP="00C147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16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https://caehealthcare.com/</w:t>
              </w:r>
            </w:hyperlink>
          </w:p>
        </w:tc>
      </w:tr>
      <w:tr w:rsidR="00792517" w:rsidRPr="00C1471F" w14:paraId="186F66B4" w14:textId="77777777" w:rsidTr="00792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00B3E894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proofErr w:type="spellStart"/>
            <w:r w:rsidRPr="00C1471F">
              <w:rPr>
                <w:rFonts w:eastAsiaTheme="minorEastAsia"/>
                <w:sz w:val="36"/>
                <w:szCs w:val="36"/>
              </w:rPr>
              <w:t>DiaMedical</w:t>
            </w:r>
            <w:proofErr w:type="spellEnd"/>
            <w:r w:rsidRPr="00C1471F">
              <w:rPr>
                <w:rFonts w:eastAsiaTheme="minorEastAsia"/>
                <w:sz w:val="36"/>
                <w:szCs w:val="36"/>
              </w:rPr>
              <w:t xml:space="preserve"> USA </w:t>
            </w:r>
          </w:p>
        </w:tc>
        <w:tc>
          <w:tcPr>
            <w:tcW w:w="2923" w:type="pct"/>
          </w:tcPr>
          <w:p w14:paraId="10EE1384" w14:textId="3FE7DA56" w:rsidR="00C1471F" w:rsidRPr="00C1471F" w:rsidRDefault="001B4224" w:rsidP="00C14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17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https://diamedicalusa.com/</w:t>
              </w:r>
            </w:hyperlink>
          </w:p>
        </w:tc>
      </w:tr>
      <w:tr w:rsidR="00792517" w:rsidRPr="00C1471F" w14:paraId="79207185" w14:textId="77777777" w:rsidTr="0079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04C3CBC4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 xml:space="preserve">Echo Healthcare </w:t>
            </w:r>
          </w:p>
        </w:tc>
        <w:tc>
          <w:tcPr>
            <w:tcW w:w="2923" w:type="pct"/>
          </w:tcPr>
          <w:p w14:paraId="666CDB28" w14:textId="47FC717B" w:rsidR="00C1471F" w:rsidRPr="00C1471F" w:rsidRDefault="001B4224" w:rsidP="00C147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18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https://www.echo.healthcare/</w:t>
              </w:r>
            </w:hyperlink>
          </w:p>
        </w:tc>
      </w:tr>
      <w:tr w:rsidR="00792517" w:rsidRPr="00C1471F" w14:paraId="61E620F3" w14:textId="77777777" w:rsidTr="00792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6CAFF7B2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 xml:space="preserve">EMS </w:t>
            </w:r>
          </w:p>
        </w:tc>
        <w:tc>
          <w:tcPr>
            <w:tcW w:w="2923" w:type="pct"/>
          </w:tcPr>
          <w:p w14:paraId="35BE5596" w14:textId="1996C54B" w:rsidR="00C1471F" w:rsidRPr="00C1471F" w:rsidRDefault="001B4224" w:rsidP="00C14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19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https://www.simulationiq.com/</w:t>
              </w:r>
            </w:hyperlink>
          </w:p>
        </w:tc>
      </w:tr>
      <w:tr w:rsidR="00792517" w:rsidRPr="00C1471F" w14:paraId="0950771D" w14:textId="77777777" w:rsidTr="0079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548AF2BA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proofErr w:type="spellStart"/>
            <w:r w:rsidRPr="00C1471F">
              <w:rPr>
                <w:rFonts w:eastAsiaTheme="minorEastAsia"/>
                <w:sz w:val="36"/>
                <w:szCs w:val="36"/>
              </w:rPr>
              <w:t>Gaumard</w:t>
            </w:r>
            <w:proofErr w:type="spellEnd"/>
            <w:r w:rsidRPr="00C1471F">
              <w:rPr>
                <w:rFonts w:eastAsiaTheme="minorEastAsia"/>
                <w:sz w:val="36"/>
                <w:szCs w:val="36"/>
              </w:rPr>
              <w:t xml:space="preserve"> Scientific </w:t>
            </w:r>
          </w:p>
        </w:tc>
        <w:tc>
          <w:tcPr>
            <w:tcW w:w="2923" w:type="pct"/>
          </w:tcPr>
          <w:p w14:paraId="718EAB59" w14:textId="31915461" w:rsidR="00C1471F" w:rsidRPr="00C1471F" w:rsidRDefault="001B4224" w:rsidP="00C147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20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https://www.gaumard.com/</w:t>
              </w:r>
            </w:hyperlink>
          </w:p>
        </w:tc>
      </w:tr>
      <w:tr w:rsidR="00792517" w:rsidRPr="00C1471F" w14:paraId="3DF0801C" w14:textId="77777777" w:rsidTr="00792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7325CD1C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>Laerdal</w:t>
            </w:r>
          </w:p>
        </w:tc>
        <w:tc>
          <w:tcPr>
            <w:tcW w:w="2923" w:type="pct"/>
          </w:tcPr>
          <w:p w14:paraId="0C3A919A" w14:textId="70D78343" w:rsidR="00C1471F" w:rsidRPr="00C1471F" w:rsidRDefault="001B4224" w:rsidP="00C14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21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https://lae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r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dal.com/us/</w:t>
              </w:r>
            </w:hyperlink>
          </w:p>
        </w:tc>
      </w:tr>
      <w:tr w:rsidR="00792517" w:rsidRPr="00C1471F" w14:paraId="6E58C157" w14:textId="77777777" w:rsidTr="0079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4E6F90BB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>Limbs &amp; Things</w:t>
            </w:r>
          </w:p>
        </w:tc>
        <w:tc>
          <w:tcPr>
            <w:tcW w:w="2923" w:type="pct"/>
          </w:tcPr>
          <w:p w14:paraId="2910389E" w14:textId="39421326" w:rsidR="00C1471F" w:rsidRPr="00C1471F" w:rsidRDefault="001B4224" w:rsidP="00C147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22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https://limb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s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andthings.com/us</w:t>
              </w:r>
            </w:hyperlink>
          </w:p>
        </w:tc>
      </w:tr>
      <w:tr w:rsidR="00792517" w:rsidRPr="00C1471F" w14:paraId="23AA1EC3" w14:textId="77777777" w:rsidTr="00792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5DFE0C6E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proofErr w:type="spellStart"/>
            <w:r w:rsidRPr="00C1471F">
              <w:rPr>
                <w:rFonts w:eastAsiaTheme="minorEastAsia"/>
                <w:sz w:val="36"/>
                <w:szCs w:val="36"/>
              </w:rPr>
              <w:t>MedVision</w:t>
            </w:r>
            <w:proofErr w:type="spellEnd"/>
            <w:r w:rsidRPr="00C1471F">
              <w:rPr>
                <w:rFonts w:eastAsiaTheme="minorEastAsia"/>
                <w:sz w:val="36"/>
                <w:szCs w:val="36"/>
              </w:rPr>
              <w:t xml:space="preserve"> </w:t>
            </w:r>
          </w:p>
        </w:tc>
        <w:tc>
          <w:tcPr>
            <w:tcW w:w="2923" w:type="pct"/>
          </w:tcPr>
          <w:p w14:paraId="762FD277" w14:textId="63783E72" w:rsidR="00C1471F" w:rsidRPr="00C1471F" w:rsidRDefault="001B4224" w:rsidP="00C14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23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https://w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w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w.medvisiongroup.com/</w:t>
              </w:r>
            </w:hyperlink>
          </w:p>
        </w:tc>
      </w:tr>
      <w:tr w:rsidR="00792517" w:rsidRPr="00C1471F" w14:paraId="4C6992B9" w14:textId="77777777" w:rsidTr="0079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noWrap/>
          </w:tcPr>
          <w:p w14:paraId="506AD84F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proofErr w:type="spellStart"/>
            <w:r w:rsidRPr="00C1471F">
              <w:rPr>
                <w:rFonts w:eastAsiaTheme="minorEastAsia"/>
                <w:sz w:val="36"/>
                <w:szCs w:val="36"/>
              </w:rPr>
              <w:t>Nasco</w:t>
            </w:r>
            <w:proofErr w:type="spellEnd"/>
          </w:p>
        </w:tc>
        <w:tc>
          <w:tcPr>
            <w:tcW w:w="2923" w:type="pct"/>
          </w:tcPr>
          <w:p w14:paraId="2DF934C1" w14:textId="7B491DEC" w:rsidR="00C1471F" w:rsidRPr="00C1471F" w:rsidRDefault="001B4224" w:rsidP="00C147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24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https://shop.nascohealthcare.com/</w:t>
              </w:r>
            </w:hyperlink>
          </w:p>
        </w:tc>
      </w:tr>
      <w:tr w:rsidR="00792517" w:rsidRPr="00C1471F" w14:paraId="66B70E82" w14:textId="77777777" w:rsidTr="00792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pct"/>
            <w:tcBorders>
              <w:bottom w:val="single" w:sz="4" w:space="0" w:color="auto"/>
            </w:tcBorders>
            <w:noWrap/>
          </w:tcPr>
          <w:p w14:paraId="092EAF68" w14:textId="77777777" w:rsidR="00792517" w:rsidRPr="00C1471F" w:rsidRDefault="00792517" w:rsidP="00411E94">
            <w:pPr>
              <w:spacing w:line="360" w:lineRule="auto"/>
              <w:jc w:val="center"/>
              <w:rPr>
                <w:rFonts w:eastAsiaTheme="minorEastAsia"/>
                <w:sz w:val="36"/>
                <w:szCs w:val="36"/>
              </w:rPr>
            </w:pPr>
            <w:r w:rsidRPr="00C1471F">
              <w:rPr>
                <w:rFonts w:eastAsiaTheme="minorEastAsia"/>
                <w:sz w:val="36"/>
                <w:szCs w:val="36"/>
              </w:rPr>
              <w:t>Pocket Nurse</w:t>
            </w:r>
          </w:p>
        </w:tc>
        <w:tc>
          <w:tcPr>
            <w:tcW w:w="2923" w:type="pct"/>
            <w:tcBorders>
              <w:bottom w:val="single" w:sz="4" w:space="0" w:color="auto"/>
            </w:tcBorders>
          </w:tcPr>
          <w:p w14:paraId="5F0BE758" w14:textId="300019A8" w:rsidR="00C1471F" w:rsidRPr="00C1471F" w:rsidRDefault="001B4224" w:rsidP="00C147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6"/>
                <w:szCs w:val="36"/>
              </w:rPr>
            </w:pPr>
            <w:hyperlink r:id="rId25" w:history="1"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https://www.pock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e</w:t>
              </w:r>
              <w:r w:rsidR="00C1471F" w:rsidRPr="00C1471F">
                <w:rPr>
                  <w:rStyle w:val="Hyperlink"/>
                  <w:rFonts w:eastAsiaTheme="minorEastAsia"/>
                  <w:sz w:val="36"/>
                  <w:szCs w:val="36"/>
                </w:rPr>
                <w:t>tnurse.com/default/</w:t>
              </w:r>
            </w:hyperlink>
          </w:p>
        </w:tc>
      </w:tr>
    </w:tbl>
    <w:p w14:paraId="671D01C1" w14:textId="5562B636" w:rsidR="003923EA" w:rsidRDefault="003923EA">
      <w:pPr>
        <w:rPr>
          <w:b/>
          <w:bCs w:val="0"/>
          <w:sz w:val="48"/>
          <w:szCs w:val="48"/>
        </w:rPr>
      </w:pPr>
      <w:r>
        <w:rPr>
          <w:b/>
          <w:bCs w:val="0"/>
          <w:sz w:val="48"/>
          <w:szCs w:val="48"/>
        </w:rPr>
        <w:br w:type="page"/>
      </w:r>
    </w:p>
    <w:p w14:paraId="5C66340C" w14:textId="77777777" w:rsidR="00B5691B" w:rsidRDefault="0009626F" w:rsidP="00750435">
      <w:pPr>
        <w:spacing w:before="120"/>
        <w:rPr>
          <w:b/>
          <w:bCs w:val="0"/>
          <w:sz w:val="48"/>
          <w:szCs w:val="48"/>
        </w:rPr>
      </w:pPr>
      <w:r w:rsidRPr="00565030">
        <w:rPr>
          <w:b/>
          <w:bCs w:val="0"/>
          <w:sz w:val="48"/>
          <w:szCs w:val="48"/>
        </w:rPr>
        <w:lastRenderedPageBreak/>
        <w:t>References</w:t>
      </w:r>
    </w:p>
    <w:p w14:paraId="2304255E" w14:textId="42431123" w:rsidR="00B5691B" w:rsidRPr="00B5691B" w:rsidRDefault="00B5691B" w:rsidP="00B5691B">
      <w:pPr>
        <w:spacing w:before="120"/>
        <w:rPr>
          <w:sz w:val="28"/>
          <w:szCs w:val="28"/>
        </w:rPr>
      </w:pPr>
      <w:r w:rsidRPr="00B5691B">
        <w:rPr>
          <w:sz w:val="28"/>
          <w:szCs w:val="28"/>
        </w:rPr>
        <w:t xml:space="preserve">INACSL Standards Committee. Standards of best practice: </w:t>
      </w:r>
      <w:proofErr w:type="spellStart"/>
      <w:r w:rsidRPr="00B5691B">
        <w:rPr>
          <w:sz w:val="28"/>
          <w:szCs w:val="28"/>
        </w:rPr>
        <w:t>Simulation</w:t>
      </w:r>
      <w:r w:rsidRPr="00B5691B">
        <w:rPr>
          <w:sz w:val="28"/>
          <w:szCs w:val="28"/>
          <w:vertAlign w:val="superscript"/>
        </w:rPr>
        <w:t>SM</w:t>
      </w:r>
      <w:proofErr w:type="spellEnd"/>
      <w:r w:rsidRPr="00B5691B">
        <w:rPr>
          <w:sz w:val="28"/>
          <w:szCs w:val="28"/>
        </w:rPr>
        <w:t xml:space="preserve">. </w:t>
      </w:r>
      <w:r w:rsidRPr="00B5691B">
        <w:rPr>
          <w:i/>
          <w:iCs w:val="0"/>
          <w:sz w:val="28"/>
          <w:szCs w:val="28"/>
        </w:rPr>
        <w:t xml:space="preserve">Clin Simul </w:t>
      </w:r>
      <w:proofErr w:type="spellStart"/>
      <w:r w:rsidRPr="00B5691B">
        <w:rPr>
          <w:i/>
          <w:iCs w:val="0"/>
          <w:sz w:val="28"/>
          <w:szCs w:val="28"/>
        </w:rPr>
        <w:t>Nurs</w:t>
      </w:r>
      <w:proofErr w:type="spellEnd"/>
      <w:r w:rsidRPr="00B5691B">
        <w:rPr>
          <w:i/>
          <w:iCs w:val="0"/>
          <w:sz w:val="28"/>
          <w:szCs w:val="28"/>
        </w:rPr>
        <w:t>.</w:t>
      </w:r>
      <w:r w:rsidRPr="00B5691B">
        <w:rPr>
          <w:sz w:val="28"/>
          <w:szCs w:val="28"/>
        </w:rPr>
        <w:t xml:space="preserve"> 2016;12(Supplement):</w:t>
      </w:r>
      <w:r>
        <w:rPr>
          <w:sz w:val="28"/>
          <w:szCs w:val="28"/>
        </w:rPr>
        <w:t xml:space="preserve"> </w:t>
      </w:r>
      <w:r w:rsidRPr="00B5691B">
        <w:rPr>
          <w:sz w:val="28"/>
          <w:szCs w:val="28"/>
        </w:rPr>
        <w:t xml:space="preserve">S1-S50. </w:t>
      </w:r>
      <w:proofErr w:type="gramStart"/>
      <w:r w:rsidRPr="00B5691B">
        <w:rPr>
          <w:sz w:val="28"/>
          <w:szCs w:val="28"/>
        </w:rPr>
        <w:t>doi:10.1016/j.ecns</w:t>
      </w:r>
      <w:proofErr w:type="gramEnd"/>
      <w:r w:rsidRPr="00B5691B">
        <w:rPr>
          <w:sz w:val="28"/>
          <w:szCs w:val="28"/>
        </w:rPr>
        <w:t>.2016.10.001</w:t>
      </w:r>
    </w:p>
    <w:p w14:paraId="7AA31156" w14:textId="398F1C72" w:rsidR="002F7A27" w:rsidRPr="00750435" w:rsidRDefault="00B5691B" w:rsidP="00B5691B">
      <w:pPr>
        <w:spacing w:before="120"/>
        <w:rPr>
          <w:b/>
          <w:bCs w:val="0"/>
          <w:sz w:val="48"/>
          <w:szCs w:val="48"/>
        </w:rPr>
      </w:pPr>
      <w:r w:rsidRPr="00B5691B">
        <w:rPr>
          <w:sz w:val="28"/>
          <w:szCs w:val="28"/>
        </w:rPr>
        <w:t xml:space="preserve">Paige JB. Review tool for evaluating the design and implementation of simulation practices (Tool Kit 20-2). In: </w:t>
      </w:r>
      <w:proofErr w:type="spellStart"/>
      <w:r w:rsidRPr="00B5691B">
        <w:rPr>
          <w:sz w:val="28"/>
          <w:szCs w:val="28"/>
        </w:rPr>
        <w:t>Foisy</w:t>
      </w:r>
      <w:proofErr w:type="spellEnd"/>
      <w:r w:rsidRPr="00B5691B">
        <w:rPr>
          <w:sz w:val="28"/>
          <w:szCs w:val="28"/>
        </w:rPr>
        <w:t xml:space="preserve">-Doll C, Leighton K, eds. </w:t>
      </w:r>
      <w:r w:rsidRPr="00B5691B">
        <w:rPr>
          <w:i/>
          <w:iCs w:val="0"/>
          <w:sz w:val="28"/>
          <w:szCs w:val="28"/>
        </w:rPr>
        <w:t>Simulation Champions: Fostering Courage, Caring, and Connection</w:t>
      </w:r>
      <w:r w:rsidRPr="00B5691B">
        <w:rPr>
          <w:sz w:val="28"/>
          <w:szCs w:val="28"/>
        </w:rPr>
        <w:t>. Philadelphia, PA: Wolters Kluwer; 2018.</w:t>
      </w:r>
      <w:r w:rsidR="00EA3A93" w:rsidRPr="000B17CC">
        <w:rPr>
          <w:sz w:val="28"/>
          <w:szCs w:val="28"/>
        </w:rPr>
        <w:fldChar w:fldCharType="begin"/>
      </w:r>
      <w:r w:rsidR="005D3B06" w:rsidRPr="000B17CC">
        <w:rPr>
          <w:sz w:val="28"/>
          <w:szCs w:val="28"/>
        </w:rPr>
        <w:instrText xml:space="preserve"> ADDIN ZOTERO_BIBL {"uncited":[],"omitted":[],"custom":[]} CSL_BIBLIOGRAPHY </w:instrText>
      </w:r>
      <w:r w:rsidR="00EA3A93" w:rsidRPr="000B17CC">
        <w:rPr>
          <w:sz w:val="28"/>
          <w:szCs w:val="28"/>
        </w:rPr>
        <w:fldChar w:fldCharType="separate"/>
      </w:r>
    </w:p>
    <w:p w14:paraId="36C37E26" w14:textId="2D63ADBF" w:rsidR="001E2B64" w:rsidRPr="0082628F" w:rsidRDefault="00EA3A93" w:rsidP="001E2B64">
      <w:pPr>
        <w:pStyle w:val="Bibliography"/>
        <w:spacing w:line="240" w:lineRule="auto"/>
        <w:rPr>
          <w:b/>
          <w:bCs/>
          <w:sz w:val="28"/>
          <w:szCs w:val="28"/>
        </w:rPr>
      </w:pPr>
      <w:r w:rsidRPr="000B17CC">
        <w:rPr>
          <w:sz w:val="28"/>
          <w:szCs w:val="28"/>
        </w:rPr>
        <w:fldChar w:fldCharType="end"/>
      </w:r>
      <w:r w:rsidR="001E2B64" w:rsidRPr="0082628F">
        <w:rPr>
          <w:b/>
          <w:bCs/>
          <w:sz w:val="28"/>
          <w:szCs w:val="28"/>
        </w:rPr>
        <w:t xml:space="preserve"> </w:t>
      </w:r>
    </w:p>
    <w:p w14:paraId="3E6D78A8" w14:textId="77777777" w:rsidR="00042299" w:rsidRPr="008B675A" w:rsidRDefault="00042299" w:rsidP="00042299">
      <w:pPr>
        <w:rPr>
          <w:b/>
          <w:bCs w:val="0"/>
          <w:sz w:val="48"/>
          <w:szCs w:val="48"/>
        </w:rPr>
      </w:pPr>
      <w:r w:rsidRPr="008B675A">
        <w:rPr>
          <w:b/>
          <w:bCs w:val="0"/>
          <w:sz w:val="48"/>
          <w:szCs w:val="48"/>
        </w:rPr>
        <w:t>Weblinks</w:t>
      </w:r>
    </w:p>
    <w:p w14:paraId="08BA87CC" w14:textId="77777777" w:rsidR="00042299" w:rsidRPr="00750435" w:rsidRDefault="001B4224" w:rsidP="00042299">
      <w:pPr>
        <w:spacing w:after="0" w:line="240" w:lineRule="auto"/>
        <w:rPr>
          <w:b/>
          <w:bCs w:val="0"/>
          <w:sz w:val="36"/>
          <w:szCs w:val="36"/>
        </w:rPr>
      </w:pPr>
      <w:hyperlink r:id="rId26" w:history="1">
        <w:r w:rsidR="00042299" w:rsidRPr="00750435">
          <w:rPr>
            <w:rStyle w:val="Hyperlink"/>
            <w:b/>
            <w:sz w:val="36"/>
            <w:szCs w:val="36"/>
          </w:rPr>
          <w:t>Standards of Best Practice: Simulation©</w:t>
        </w:r>
      </w:hyperlink>
    </w:p>
    <w:p w14:paraId="76F84A83" w14:textId="77777777" w:rsidR="00042299" w:rsidRPr="00750435" w:rsidRDefault="001B4224" w:rsidP="00042299">
      <w:pPr>
        <w:spacing w:after="0" w:line="240" w:lineRule="auto"/>
        <w:rPr>
          <w:b/>
          <w:bCs w:val="0"/>
          <w:sz w:val="36"/>
          <w:szCs w:val="36"/>
        </w:rPr>
      </w:pPr>
      <w:hyperlink r:id="rId27" w:history="1">
        <w:r w:rsidR="00042299" w:rsidRPr="00750435">
          <w:rPr>
            <w:rStyle w:val="Hyperlink"/>
            <w:b/>
            <w:sz w:val="36"/>
            <w:szCs w:val="36"/>
          </w:rPr>
          <w:t>ASPE Standards of Best Practice</w:t>
        </w:r>
      </w:hyperlink>
    </w:p>
    <w:p w14:paraId="2E4F86A4" w14:textId="77777777" w:rsidR="00042299" w:rsidRPr="00750435" w:rsidRDefault="001B4224" w:rsidP="00042299">
      <w:pPr>
        <w:spacing w:after="0" w:line="240" w:lineRule="auto"/>
        <w:rPr>
          <w:rStyle w:val="Hyperlink"/>
          <w:b/>
          <w:sz w:val="36"/>
          <w:szCs w:val="36"/>
        </w:rPr>
      </w:pPr>
      <w:hyperlink r:id="rId28" w:history="1">
        <w:r w:rsidR="00042299" w:rsidRPr="00750435">
          <w:rPr>
            <w:rStyle w:val="Hyperlink"/>
            <w:b/>
            <w:sz w:val="36"/>
            <w:szCs w:val="36"/>
          </w:rPr>
          <w:t>Society for Simulation in Healthcare Dictionary</w:t>
        </w:r>
      </w:hyperlink>
    </w:p>
    <w:p w14:paraId="3BED0F94" w14:textId="77777777" w:rsidR="00042299" w:rsidRPr="00750435" w:rsidRDefault="001B4224" w:rsidP="00042299">
      <w:pPr>
        <w:spacing w:after="0" w:line="240" w:lineRule="auto"/>
        <w:rPr>
          <w:b/>
          <w:color w:val="0563C1" w:themeColor="hyperlink"/>
          <w:sz w:val="36"/>
          <w:szCs w:val="36"/>
          <w:u w:val="single"/>
          <w:lang w:val="en-US"/>
        </w:rPr>
      </w:pPr>
      <w:hyperlink r:id="rId29" w:history="1">
        <w:r w:rsidR="00042299" w:rsidRPr="00750435">
          <w:rPr>
            <w:rStyle w:val="Hyperlink"/>
            <w:b/>
            <w:sz w:val="36"/>
            <w:szCs w:val="36"/>
            <w:lang w:val="en-US"/>
          </w:rPr>
          <w:t>Evaluating Healthcare Simulation</w:t>
        </w:r>
      </w:hyperlink>
    </w:p>
    <w:p w14:paraId="28D4D675" w14:textId="260F2C6F" w:rsidR="00ED4775" w:rsidRPr="0082628F" w:rsidRDefault="00ED4775" w:rsidP="000B17CC">
      <w:pPr>
        <w:spacing w:line="240" w:lineRule="auto"/>
        <w:rPr>
          <w:b/>
          <w:bCs w:val="0"/>
          <w:sz w:val="28"/>
          <w:szCs w:val="28"/>
        </w:rPr>
      </w:pPr>
    </w:p>
    <w:sectPr w:rsidR="00ED4775" w:rsidRPr="0082628F" w:rsidSect="00EE779F">
      <w:footerReference w:type="default" r:id="rId30"/>
      <w:pgSz w:w="15840" w:h="12240" w:orient="landscape"/>
      <w:pgMar w:top="1152" w:right="1152" w:bottom="1152" w:left="1152" w:header="706" w:footer="576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0A44" w14:textId="77777777" w:rsidR="001B4224" w:rsidRDefault="001B4224" w:rsidP="00EE5CED">
      <w:pPr>
        <w:spacing w:after="0" w:line="240" w:lineRule="auto"/>
      </w:pPr>
      <w:r>
        <w:separator/>
      </w:r>
    </w:p>
  </w:endnote>
  <w:endnote w:type="continuationSeparator" w:id="0">
    <w:p w14:paraId="4937A2AF" w14:textId="77777777" w:rsidR="001B4224" w:rsidRDefault="001B4224" w:rsidP="00E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B231" w14:textId="2E729F8C" w:rsidR="00684E59" w:rsidRPr="00EF65EA" w:rsidRDefault="00684E59" w:rsidP="00005A1F">
    <w:pPr>
      <w:pStyle w:val="Footer"/>
      <w:jc w:val="center"/>
      <w:rPr>
        <w:color w:val="767171" w:themeColor="background2" w:themeShade="80"/>
        <w:sz w:val="28"/>
        <w:szCs w:val="28"/>
      </w:rPr>
    </w:pPr>
    <w:r w:rsidRPr="00792517">
      <w:rPr>
        <w:sz w:val="20"/>
        <w:szCs w:val="20"/>
      </w:rPr>
      <w:ptab w:relativeTo="margin" w:alignment="center" w:leader="none"/>
    </w:r>
    <w:r w:rsidRPr="00792517">
      <w:rPr>
        <w:sz w:val="20"/>
        <w:szCs w:val="20"/>
      </w:rPr>
      <w:t xml:space="preserve">Paige, Graham, &amp; </w:t>
    </w:r>
    <w:proofErr w:type="spellStart"/>
    <w:r w:rsidRPr="00792517">
      <w:rPr>
        <w:sz w:val="20"/>
        <w:szCs w:val="20"/>
      </w:rPr>
      <w:t>Sittner</w:t>
    </w:r>
    <w:proofErr w:type="spellEnd"/>
    <w:r w:rsidRPr="00792517">
      <w:rPr>
        <w:sz w:val="20"/>
        <w:szCs w:val="20"/>
      </w:rPr>
      <w:t xml:space="preserve"> (202</w:t>
    </w:r>
    <w:r w:rsidR="005530E6" w:rsidRPr="00792517">
      <w:rPr>
        <w:sz w:val="20"/>
        <w:szCs w:val="20"/>
      </w:rPr>
      <w:t>1</w:t>
    </w:r>
    <w:r w:rsidRPr="00792517">
      <w:rPr>
        <w:sz w:val="20"/>
        <w:szCs w:val="20"/>
      </w:rPr>
      <w:t>)</w:t>
    </w:r>
    <w:r w:rsidRPr="00EF65EA">
      <w:rPr>
        <w:color w:val="767171" w:themeColor="background2" w:themeShade="80"/>
        <w:sz w:val="20"/>
        <w:szCs w:val="20"/>
      </w:rPr>
      <w:ptab w:relativeTo="margin" w:alignment="right" w:leader="none"/>
    </w:r>
    <w:r w:rsidRPr="000C7519">
      <w:rPr>
        <w:color w:val="3B3838" w:themeColor="background2" w:themeShade="40"/>
        <w:sz w:val="28"/>
        <w:szCs w:val="28"/>
      </w:rPr>
      <w:fldChar w:fldCharType="begin"/>
    </w:r>
    <w:r w:rsidRPr="000C7519">
      <w:rPr>
        <w:color w:val="3B3838" w:themeColor="background2" w:themeShade="40"/>
        <w:sz w:val="28"/>
        <w:szCs w:val="28"/>
      </w:rPr>
      <w:instrText xml:space="preserve"> PAGE   \* MERGEFORMAT </w:instrText>
    </w:r>
    <w:r w:rsidRPr="000C7519">
      <w:rPr>
        <w:color w:val="3B3838" w:themeColor="background2" w:themeShade="40"/>
        <w:sz w:val="28"/>
        <w:szCs w:val="28"/>
      </w:rPr>
      <w:fldChar w:fldCharType="separate"/>
    </w:r>
    <w:r w:rsidR="009D2777">
      <w:rPr>
        <w:noProof/>
        <w:color w:val="3B3838" w:themeColor="background2" w:themeShade="40"/>
        <w:sz w:val="28"/>
        <w:szCs w:val="28"/>
      </w:rPr>
      <w:t>29</w:t>
    </w:r>
    <w:r w:rsidRPr="000C7519">
      <w:rPr>
        <w:noProof/>
        <w:color w:val="3B3838" w:themeColor="background2" w:themeShade="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82CC" w14:textId="77777777" w:rsidR="001B4224" w:rsidRDefault="001B4224" w:rsidP="00EE5CED">
      <w:pPr>
        <w:spacing w:after="0" w:line="240" w:lineRule="auto"/>
      </w:pPr>
      <w:r>
        <w:separator/>
      </w:r>
    </w:p>
  </w:footnote>
  <w:footnote w:type="continuationSeparator" w:id="0">
    <w:p w14:paraId="11A468F6" w14:textId="77777777" w:rsidR="001B4224" w:rsidRDefault="001B4224" w:rsidP="00EE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0E"/>
    <w:multiLevelType w:val="hybridMultilevel"/>
    <w:tmpl w:val="21DC62FE"/>
    <w:lvl w:ilvl="0" w:tplc="1E20F68C">
      <w:start w:val="1"/>
      <w:numFmt w:val="decimal"/>
      <w:lvlText w:val="%1."/>
      <w:lvlJc w:val="left"/>
      <w:pPr>
        <w:ind w:left="720" w:hanging="360"/>
      </w:pPr>
    </w:lvl>
    <w:lvl w:ilvl="1" w:tplc="0C94D8B6">
      <w:start w:val="1"/>
      <w:numFmt w:val="lowerLetter"/>
      <w:lvlText w:val="%2."/>
      <w:lvlJc w:val="left"/>
      <w:pPr>
        <w:ind w:left="1440" w:hanging="360"/>
      </w:pPr>
    </w:lvl>
    <w:lvl w:ilvl="2" w:tplc="4C76A476">
      <w:start w:val="1"/>
      <w:numFmt w:val="lowerRoman"/>
      <w:lvlText w:val="%3."/>
      <w:lvlJc w:val="right"/>
      <w:pPr>
        <w:ind w:left="2160" w:hanging="180"/>
      </w:pPr>
    </w:lvl>
    <w:lvl w:ilvl="3" w:tplc="B818F33A">
      <w:start w:val="1"/>
      <w:numFmt w:val="decimal"/>
      <w:lvlText w:val="%4."/>
      <w:lvlJc w:val="left"/>
      <w:pPr>
        <w:ind w:left="2880" w:hanging="360"/>
      </w:pPr>
    </w:lvl>
    <w:lvl w:ilvl="4" w:tplc="9F762130">
      <w:start w:val="1"/>
      <w:numFmt w:val="lowerLetter"/>
      <w:lvlText w:val="%5."/>
      <w:lvlJc w:val="left"/>
      <w:pPr>
        <w:ind w:left="3600" w:hanging="360"/>
      </w:pPr>
    </w:lvl>
    <w:lvl w:ilvl="5" w:tplc="92C8AE12">
      <w:start w:val="1"/>
      <w:numFmt w:val="lowerRoman"/>
      <w:lvlText w:val="%6."/>
      <w:lvlJc w:val="right"/>
      <w:pPr>
        <w:ind w:left="4320" w:hanging="180"/>
      </w:pPr>
    </w:lvl>
    <w:lvl w:ilvl="6" w:tplc="662E5F1C">
      <w:start w:val="1"/>
      <w:numFmt w:val="decimal"/>
      <w:lvlText w:val="%7."/>
      <w:lvlJc w:val="left"/>
      <w:pPr>
        <w:ind w:left="5040" w:hanging="360"/>
      </w:pPr>
    </w:lvl>
    <w:lvl w:ilvl="7" w:tplc="51186E0E">
      <w:start w:val="1"/>
      <w:numFmt w:val="lowerLetter"/>
      <w:lvlText w:val="%8."/>
      <w:lvlJc w:val="left"/>
      <w:pPr>
        <w:ind w:left="5760" w:hanging="360"/>
      </w:pPr>
    </w:lvl>
    <w:lvl w:ilvl="8" w:tplc="A2121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2CC"/>
    <w:multiLevelType w:val="hybridMultilevel"/>
    <w:tmpl w:val="43BA9B46"/>
    <w:lvl w:ilvl="0" w:tplc="7852835E">
      <w:start w:val="1"/>
      <w:numFmt w:val="decimal"/>
      <w:lvlText w:val="%1."/>
      <w:lvlJc w:val="left"/>
      <w:pPr>
        <w:ind w:left="720" w:hanging="360"/>
      </w:pPr>
    </w:lvl>
    <w:lvl w:ilvl="1" w:tplc="2F183934">
      <w:start w:val="1"/>
      <w:numFmt w:val="lowerLetter"/>
      <w:lvlText w:val="%2."/>
      <w:lvlJc w:val="left"/>
      <w:pPr>
        <w:ind w:left="1440" w:hanging="360"/>
      </w:pPr>
    </w:lvl>
    <w:lvl w:ilvl="2" w:tplc="07468D4C">
      <w:start w:val="1"/>
      <w:numFmt w:val="lowerRoman"/>
      <w:lvlText w:val="%3."/>
      <w:lvlJc w:val="right"/>
      <w:pPr>
        <w:ind w:left="2160" w:hanging="180"/>
      </w:pPr>
    </w:lvl>
    <w:lvl w:ilvl="3" w:tplc="093C8484">
      <w:start w:val="1"/>
      <w:numFmt w:val="decimal"/>
      <w:lvlText w:val="%4."/>
      <w:lvlJc w:val="left"/>
      <w:pPr>
        <w:ind w:left="2880" w:hanging="360"/>
      </w:pPr>
    </w:lvl>
    <w:lvl w:ilvl="4" w:tplc="65861F18">
      <w:start w:val="1"/>
      <w:numFmt w:val="lowerLetter"/>
      <w:lvlText w:val="%5."/>
      <w:lvlJc w:val="left"/>
      <w:pPr>
        <w:ind w:left="3600" w:hanging="360"/>
      </w:pPr>
    </w:lvl>
    <w:lvl w:ilvl="5" w:tplc="23ACD70E">
      <w:start w:val="1"/>
      <w:numFmt w:val="lowerRoman"/>
      <w:lvlText w:val="%6."/>
      <w:lvlJc w:val="right"/>
      <w:pPr>
        <w:ind w:left="4320" w:hanging="180"/>
      </w:pPr>
    </w:lvl>
    <w:lvl w:ilvl="6" w:tplc="CD326FC4">
      <w:start w:val="1"/>
      <w:numFmt w:val="decimal"/>
      <w:lvlText w:val="%7."/>
      <w:lvlJc w:val="left"/>
      <w:pPr>
        <w:ind w:left="5040" w:hanging="360"/>
      </w:pPr>
    </w:lvl>
    <w:lvl w:ilvl="7" w:tplc="1E4CB768">
      <w:start w:val="1"/>
      <w:numFmt w:val="lowerLetter"/>
      <w:lvlText w:val="%8."/>
      <w:lvlJc w:val="left"/>
      <w:pPr>
        <w:ind w:left="5760" w:hanging="360"/>
      </w:pPr>
    </w:lvl>
    <w:lvl w:ilvl="8" w:tplc="C40697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BD"/>
    <w:multiLevelType w:val="hybridMultilevel"/>
    <w:tmpl w:val="8A7A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AD7"/>
    <w:multiLevelType w:val="hybridMultilevel"/>
    <w:tmpl w:val="8C52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81454"/>
    <w:multiLevelType w:val="hybridMultilevel"/>
    <w:tmpl w:val="C4D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2DF0"/>
    <w:multiLevelType w:val="hybridMultilevel"/>
    <w:tmpl w:val="2438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E471E"/>
    <w:multiLevelType w:val="hybridMultilevel"/>
    <w:tmpl w:val="10F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859CA"/>
    <w:multiLevelType w:val="hybridMultilevel"/>
    <w:tmpl w:val="E6F28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70E23"/>
    <w:multiLevelType w:val="hybridMultilevel"/>
    <w:tmpl w:val="509243CE"/>
    <w:lvl w:ilvl="0" w:tplc="451479A6">
      <w:start w:val="1"/>
      <w:numFmt w:val="bullet"/>
      <w:pStyle w:val="Heading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E5BAF"/>
    <w:multiLevelType w:val="hybridMultilevel"/>
    <w:tmpl w:val="004E3230"/>
    <w:lvl w:ilvl="0" w:tplc="BECC2226">
      <w:start w:val="1"/>
      <w:numFmt w:val="decimal"/>
      <w:lvlText w:val="%1."/>
      <w:lvlJc w:val="left"/>
      <w:pPr>
        <w:ind w:left="720" w:hanging="360"/>
      </w:pPr>
    </w:lvl>
    <w:lvl w:ilvl="1" w:tplc="6592EE5A">
      <w:start w:val="1"/>
      <w:numFmt w:val="lowerLetter"/>
      <w:lvlText w:val="%2."/>
      <w:lvlJc w:val="left"/>
      <w:pPr>
        <w:ind w:left="1440" w:hanging="360"/>
      </w:pPr>
    </w:lvl>
    <w:lvl w:ilvl="2" w:tplc="A25C0C2A">
      <w:start w:val="1"/>
      <w:numFmt w:val="lowerRoman"/>
      <w:lvlText w:val="%3."/>
      <w:lvlJc w:val="right"/>
      <w:pPr>
        <w:ind w:left="2160" w:hanging="180"/>
      </w:pPr>
    </w:lvl>
    <w:lvl w:ilvl="3" w:tplc="15E2EA1A">
      <w:start w:val="1"/>
      <w:numFmt w:val="decimal"/>
      <w:lvlText w:val="%4."/>
      <w:lvlJc w:val="left"/>
      <w:pPr>
        <w:ind w:left="2880" w:hanging="360"/>
      </w:pPr>
    </w:lvl>
    <w:lvl w:ilvl="4" w:tplc="A1A0F45E">
      <w:start w:val="1"/>
      <w:numFmt w:val="lowerLetter"/>
      <w:lvlText w:val="%5."/>
      <w:lvlJc w:val="left"/>
      <w:pPr>
        <w:ind w:left="3600" w:hanging="360"/>
      </w:pPr>
    </w:lvl>
    <w:lvl w:ilvl="5" w:tplc="39FE24D8">
      <w:start w:val="1"/>
      <w:numFmt w:val="lowerRoman"/>
      <w:lvlText w:val="%6."/>
      <w:lvlJc w:val="right"/>
      <w:pPr>
        <w:ind w:left="4320" w:hanging="180"/>
      </w:pPr>
    </w:lvl>
    <w:lvl w:ilvl="6" w:tplc="FFB2D7D4">
      <w:start w:val="1"/>
      <w:numFmt w:val="decimal"/>
      <w:lvlText w:val="%7."/>
      <w:lvlJc w:val="left"/>
      <w:pPr>
        <w:ind w:left="5040" w:hanging="360"/>
      </w:pPr>
    </w:lvl>
    <w:lvl w:ilvl="7" w:tplc="69E4B5C8">
      <w:start w:val="1"/>
      <w:numFmt w:val="lowerLetter"/>
      <w:lvlText w:val="%8."/>
      <w:lvlJc w:val="left"/>
      <w:pPr>
        <w:ind w:left="5760" w:hanging="360"/>
      </w:pPr>
    </w:lvl>
    <w:lvl w:ilvl="8" w:tplc="37C878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228F2"/>
    <w:multiLevelType w:val="hybridMultilevel"/>
    <w:tmpl w:val="EACC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62D2"/>
    <w:multiLevelType w:val="hybridMultilevel"/>
    <w:tmpl w:val="CE506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13CDC"/>
    <w:multiLevelType w:val="hybridMultilevel"/>
    <w:tmpl w:val="248C827E"/>
    <w:lvl w:ilvl="0" w:tplc="9D38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C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A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0168ED"/>
    <w:multiLevelType w:val="hybridMultilevel"/>
    <w:tmpl w:val="365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E4497"/>
    <w:multiLevelType w:val="hybridMultilevel"/>
    <w:tmpl w:val="500A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50884"/>
    <w:multiLevelType w:val="hybridMultilevel"/>
    <w:tmpl w:val="BFA25F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C2"/>
    <w:rsid w:val="00005A1F"/>
    <w:rsid w:val="00007686"/>
    <w:rsid w:val="00012C2B"/>
    <w:rsid w:val="00015B0D"/>
    <w:rsid w:val="00025CB7"/>
    <w:rsid w:val="0002618D"/>
    <w:rsid w:val="00031361"/>
    <w:rsid w:val="00032423"/>
    <w:rsid w:val="00036536"/>
    <w:rsid w:val="00042299"/>
    <w:rsid w:val="0004382B"/>
    <w:rsid w:val="00055BAF"/>
    <w:rsid w:val="000571E6"/>
    <w:rsid w:val="0006213E"/>
    <w:rsid w:val="00072822"/>
    <w:rsid w:val="00074BC3"/>
    <w:rsid w:val="000756DB"/>
    <w:rsid w:val="00077ACD"/>
    <w:rsid w:val="00077F80"/>
    <w:rsid w:val="000800E2"/>
    <w:rsid w:val="000859C4"/>
    <w:rsid w:val="0009045F"/>
    <w:rsid w:val="000950E7"/>
    <w:rsid w:val="00095B8E"/>
    <w:rsid w:val="0009626F"/>
    <w:rsid w:val="000A04F6"/>
    <w:rsid w:val="000A0552"/>
    <w:rsid w:val="000A3291"/>
    <w:rsid w:val="000B17CC"/>
    <w:rsid w:val="000B41CA"/>
    <w:rsid w:val="000C0B46"/>
    <w:rsid w:val="000C5819"/>
    <w:rsid w:val="000C5D54"/>
    <w:rsid w:val="000C612D"/>
    <w:rsid w:val="000C7519"/>
    <w:rsid w:val="000D647E"/>
    <w:rsid w:val="000E0C00"/>
    <w:rsid w:val="000E1A50"/>
    <w:rsid w:val="000E394D"/>
    <w:rsid w:val="000F5BA9"/>
    <w:rsid w:val="000F5C35"/>
    <w:rsid w:val="001054E7"/>
    <w:rsid w:val="00107FE0"/>
    <w:rsid w:val="00110900"/>
    <w:rsid w:val="00110996"/>
    <w:rsid w:val="00113D17"/>
    <w:rsid w:val="0012633D"/>
    <w:rsid w:val="00137EB5"/>
    <w:rsid w:val="0014304D"/>
    <w:rsid w:val="001514A5"/>
    <w:rsid w:val="001548BE"/>
    <w:rsid w:val="00157214"/>
    <w:rsid w:val="0016050E"/>
    <w:rsid w:val="001631E4"/>
    <w:rsid w:val="00172BB3"/>
    <w:rsid w:val="00180BCE"/>
    <w:rsid w:val="00185817"/>
    <w:rsid w:val="00195C53"/>
    <w:rsid w:val="001A005C"/>
    <w:rsid w:val="001A606D"/>
    <w:rsid w:val="001B0F0E"/>
    <w:rsid w:val="001B1454"/>
    <w:rsid w:val="001B2E13"/>
    <w:rsid w:val="001B4224"/>
    <w:rsid w:val="001B5E4F"/>
    <w:rsid w:val="001C6F42"/>
    <w:rsid w:val="001C7700"/>
    <w:rsid w:val="001D6809"/>
    <w:rsid w:val="001D7CA9"/>
    <w:rsid w:val="001E2B64"/>
    <w:rsid w:val="00203DE4"/>
    <w:rsid w:val="0020576D"/>
    <w:rsid w:val="00220166"/>
    <w:rsid w:val="00220E21"/>
    <w:rsid w:val="002305C5"/>
    <w:rsid w:val="0024456F"/>
    <w:rsid w:val="0026327A"/>
    <w:rsid w:val="00271F91"/>
    <w:rsid w:val="00280B60"/>
    <w:rsid w:val="0028641D"/>
    <w:rsid w:val="0029780C"/>
    <w:rsid w:val="002C7FF2"/>
    <w:rsid w:val="002D57EE"/>
    <w:rsid w:val="002D5A5D"/>
    <w:rsid w:val="002E58F2"/>
    <w:rsid w:val="002F7A27"/>
    <w:rsid w:val="00303816"/>
    <w:rsid w:val="00305D7D"/>
    <w:rsid w:val="00311D70"/>
    <w:rsid w:val="003160C2"/>
    <w:rsid w:val="003360B4"/>
    <w:rsid w:val="003532E1"/>
    <w:rsid w:val="00370651"/>
    <w:rsid w:val="0037221F"/>
    <w:rsid w:val="003923EA"/>
    <w:rsid w:val="00393D5C"/>
    <w:rsid w:val="00396AD5"/>
    <w:rsid w:val="003B2F8B"/>
    <w:rsid w:val="003B49F7"/>
    <w:rsid w:val="003C2673"/>
    <w:rsid w:val="003D3A26"/>
    <w:rsid w:val="003E1BD8"/>
    <w:rsid w:val="003E3F32"/>
    <w:rsid w:val="003E632E"/>
    <w:rsid w:val="003F304F"/>
    <w:rsid w:val="003F3539"/>
    <w:rsid w:val="0040036A"/>
    <w:rsid w:val="00402AF4"/>
    <w:rsid w:val="00403773"/>
    <w:rsid w:val="00405193"/>
    <w:rsid w:val="00420C41"/>
    <w:rsid w:val="00431B37"/>
    <w:rsid w:val="00442F6D"/>
    <w:rsid w:val="00446028"/>
    <w:rsid w:val="00455B66"/>
    <w:rsid w:val="00461A6D"/>
    <w:rsid w:val="004744BD"/>
    <w:rsid w:val="004820FB"/>
    <w:rsid w:val="00490F25"/>
    <w:rsid w:val="0049357E"/>
    <w:rsid w:val="004A6EB0"/>
    <w:rsid w:val="004A73B5"/>
    <w:rsid w:val="004C7897"/>
    <w:rsid w:val="004D3590"/>
    <w:rsid w:val="004E0A82"/>
    <w:rsid w:val="004E13F3"/>
    <w:rsid w:val="004E68FB"/>
    <w:rsid w:val="004F1A0D"/>
    <w:rsid w:val="004F791F"/>
    <w:rsid w:val="00501C78"/>
    <w:rsid w:val="005029D7"/>
    <w:rsid w:val="005108B2"/>
    <w:rsid w:val="00515E69"/>
    <w:rsid w:val="005223F3"/>
    <w:rsid w:val="005248AD"/>
    <w:rsid w:val="00527EF4"/>
    <w:rsid w:val="00532A61"/>
    <w:rsid w:val="0053774C"/>
    <w:rsid w:val="005530E6"/>
    <w:rsid w:val="00565030"/>
    <w:rsid w:val="00574092"/>
    <w:rsid w:val="005756F2"/>
    <w:rsid w:val="00590AF2"/>
    <w:rsid w:val="005A5A13"/>
    <w:rsid w:val="005B17FD"/>
    <w:rsid w:val="005B7674"/>
    <w:rsid w:val="005B78CC"/>
    <w:rsid w:val="005D3B06"/>
    <w:rsid w:val="005D6E16"/>
    <w:rsid w:val="005E5EB6"/>
    <w:rsid w:val="005F0196"/>
    <w:rsid w:val="005F03C9"/>
    <w:rsid w:val="0060054C"/>
    <w:rsid w:val="006064FE"/>
    <w:rsid w:val="00622765"/>
    <w:rsid w:val="00635616"/>
    <w:rsid w:val="006446C1"/>
    <w:rsid w:val="00645E45"/>
    <w:rsid w:val="00646204"/>
    <w:rsid w:val="006479B3"/>
    <w:rsid w:val="006651F0"/>
    <w:rsid w:val="006674BD"/>
    <w:rsid w:val="006712F3"/>
    <w:rsid w:val="00671AD1"/>
    <w:rsid w:val="00675FB9"/>
    <w:rsid w:val="006846F0"/>
    <w:rsid w:val="00684E59"/>
    <w:rsid w:val="00684ED5"/>
    <w:rsid w:val="006971EC"/>
    <w:rsid w:val="006A308D"/>
    <w:rsid w:val="006A41BE"/>
    <w:rsid w:val="006A5161"/>
    <w:rsid w:val="006A68A4"/>
    <w:rsid w:val="006A6915"/>
    <w:rsid w:val="006B2631"/>
    <w:rsid w:val="006C7714"/>
    <w:rsid w:val="006D316F"/>
    <w:rsid w:val="006D6C2D"/>
    <w:rsid w:val="006F2B22"/>
    <w:rsid w:val="00705567"/>
    <w:rsid w:val="00710904"/>
    <w:rsid w:val="00736B45"/>
    <w:rsid w:val="0074050B"/>
    <w:rsid w:val="007418C4"/>
    <w:rsid w:val="00741B7A"/>
    <w:rsid w:val="00744FEF"/>
    <w:rsid w:val="00750435"/>
    <w:rsid w:val="0075480C"/>
    <w:rsid w:val="00754E7C"/>
    <w:rsid w:val="00756953"/>
    <w:rsid w:val="007653CE"/>
    <w:rsid w:val="00766B6E"/>
    <w:rsid w:val="00773C13"/>
    <w:rsid w:val="00785DCF"/>
    <w:rsid w:val="00792517"/>
    <w:rsid w:val="00796BB6"/>
    <w:rsid w:val="00796CF0"/>
    <w:rsid w:val="007C51CD"/>
    <w:rsid w:val="007C6B42"/>
    <w:rsid w:val="007D2224"/>
    <w:rsid w:val="007D3FD1"/>
    <w:rsid w:val="007E0C6E"/>
    <w:rsid w:val="007E4833"/>
    <w:rsid w:val="00800C07"/>
    <w:rsid w:val="00803A0A"/>
    <w:rsid w:val="008073BA"/>
    <w:rsid w:val="00823518"/>
    <w:rsid w:val="0082628F"/>
    <w:rsid w:val="00830EDF"/>
    <w:rsid w:val="00841346"/>
    <w:rsid w:val="008562BC"/>
    <w:rsid w:val="00864A83"/>
    <w:rsid w:val="00877C24"/>
    <w:rsid w:val="0088222E"/>
    <w:rsid w:val="008841B9"/>
    <w:rsid w:val="00894E68"/>
    <w:rsid w:val="008A4CAC"/>
    <w:rsid w:val="008A79E4"/>
    <w:rsid w:val="008B675A"/>
    <w:rsid w:val="008B6E6D"/>
    <w:rsid w:val="008C7F68"/>
    <w:rsid w:val="008D4E02"/>
    <w:rsid w:val="008E6247"/>
    <w:rsid w:val="008F1162"/>
    <w:rsid w:val="008F18AD"/>
    <w:rsid w:val="008F3E96"/>
    <w:rsid w:val="008F7D9F"/>
    <w:rsid w:val="008F7E15"/>
    <w:rsid w:val="0090077D"/>
    <w:rsid w:val="00905BA6"/>
    <w:rsid w:val="0090723F"/>
    <w:rsid w:val="00910A0F"/>
    <w:rsid w:val="00941ECC"/>
    <w:rsid w:val="009444DD"/>
    <w:rsid w:val="00950828"/>
    <w:rsid w:val="009532B1"/>
    <w:rsid w:val="00956AFC"/>
    <w:rsid w:val="00986395"/>
    <w:rsid w:val="009A4A07"/>
    <w:rsid w:val="009B2965"/>
    <w:rsid w:val="009B7EEF"/>
    <w:rsid w:val="009D2777"/>
    <w:rsid w:val="009E14AF"/>
    <w:rsid w:val="009E3427"/>
    <w:rsid w:val="009E7C87"/>
    <w:rsid w:val="009F5637"/>
    <w:rsid w:val="00A0223E"/>
    <w:rsid w:val="00A07197"/>
    <w:rsid w:val="00A13438"/>
    <w:rsid w:val="00A461EA"/>
    <w:rsid w:val="00A52B70"/>
    <w:rsid w:val="00A533D4"/>
    <w:rsid w:val="00A561DF"/>
    <w:rsid w:val="00A56F2C"/>
    <w:rsid w:val="00A706FC"/>
    <w:rsid w:val="00A74C65"/>
    <w:rsid w:val="00AA145B"/>
    <w:rsid w:val="00AA1FA8"/>
    <w:rsid w:val="00AA25B3"/>
    <w:rsid w:val="00AA74DC"/>
    <w:rsid w:val="00AB2DD0"/>
    <w:rsid w:val="00AD3C15"/>
    <w:rsid w:val="00AD76F7"/>
    <w:rsid w:val="00AE25B1"/>
    <w:rsid w:val="00AF3540"/>
    <w:rsid w:val="00B03574"/>
    <w:rsid w:val="00B03E2A"/>
    <w:rsid w:val="00B12179"/>
    <w:rsid w:val="00B130C5"/>
    <w:rsid w:val="00B13FA5"/>
    <w:rsid w:val="00B167BB"/>
    <w:rsid w:val="00B23F28"/>
    <w:rsid w:val="00B24194"/>
    <w:rsid w:val="00B3290E"/>
    <w:rsid w:val="00B34515"/>
    <w:rsid w:val="00B35B1B"/>
    <w:rsid w:val="00B4348B"/>
    <w:rsid w:val="00B43B4D"/>
    <w:rsid w:val="00B46403"/>
    <w:rsid w:val="00B47907"/>
    <w:rsid w:val="00B51B24"/>
    <w:rsid w:val="00B53EB1"/>
    <w:rsid w:val="00B5691B"/>
    <w:rsid w:val="00B6398F"/>
    <w:rsid w:val="00B74A9D"/>
    <w:rsid w:val="00B901CF"/>
    <w:rsid w:val="00B930AD"/>
    <w:rsid w:val="00B95107"/>
    <w:rsid w:val="00BA2CEA"/>
    <w:rsid w:val="00BA2F64"/>
    <w:rsid w:val="00BB36B6"/>
    <w:rsid w:val="00BB4CF1"/>
    <w:rsid w:val="00BE16FE"/>
    <w:rsid w:val="00BF0007"/>
    <w:rsid w:val="00BF2D4D"/>
    <w:rsid w:val="00BF3758"/>
    <w:rsid w:val="00BF3DF3"/>
    <w:rsid w:val="00BF796F"/>
    <w:rsid w:val="00C00329"/>
    <w:rsid w:val="00C1471F"/>
    <w:rsid w:val="00C20252"/>
    <w:rsid w:val="00C20431"/>
    <w:rsid w:val="00C23F20"/>
    <w:rsid w:val="00C24FA0"/>
    <w:rsid w:val="00C251C0"/>
    <w:rsid w:val="00C37A74"/>
    <w:rsid w:val="00C862A4"/>
    <w:rsid w:val="00C91501"/>
    <w:rsid w:val="00C972FA"/>
    <w:rsid w:val="00C97D5D"/>
    <w:rsid w:val="00CA5219"/>
    <w:rsid w:val="00CA73D9"/>
    <w:rsid w:val="00CB1116"/>
    <w:rsid w:val="00CB46A9"/>
    <w:rsid w:val="00CC1683"/>
    <w:rsid w:val="00CE1905"/>
    <w:rsid w:val="00CF6379"/>
    <w:rsid w:val="00CF7B09"/>
    <w:rsid w:val="00CF7B7E"/>
    <w:rsid w:val="00D03581"/>
    <w:rsid w:val="00D06DC0"/>
    <w:rsid w:val="00D20697"/>
    <w:rsid w:val="00D616D3"/>
    <w:rsid w:val="00D85C19"/>
    <w:rsid w:val="00D87B1B"/>
    <w:rsid w:val="00D949CE"/>
    <w:rsid w:val="00DA2E88"/>
    <w:rsid w:val="00DA4F1F"/>
    <w:rsid w:val="00DA51E0"/>
    <w:rsid w:val="00DB50A3"/>
    <w:rsid w:val="00DC0741"/>
    <w:rsid w:val="00DD1858"/>
    <w:rsid w:val="00DD434D"/>
    <w:rsid w:val="00DE7401"/>
    <w:rsid w:val="00DF450E"/>
    <w:rsid w:val="00DF67C0"/>
    <w:rsid w:val="00E046C0"/>
    <w:rsid w:val="00E10F36"/>
    <w:rsid w:val="00E2458C"/>
    <w:rsid w:val="00E426B7"/>
    <w:rsid w:val="00E42AB8"/>
    <w:rsid w:val="00E5544A"/>
    <w:rsid w:val="00E71F33"/>
    <w:rsid w:val="00E80BDF"/>
    <w:rsid w:val="00E83F67"/>
    <w:rsid w:val="00E84AFA"/>
    <w:rsid w:val="00E97D59"/>
    <w:rsid w:val="00EA2F3E"/>
    <w:rsid w:val="00EA3A93"/>
    <w:rsid w:val="00EA3FBF"/>
    <w:rsid w:val="00EA618C"/>
    <w:rsid w:val="00EA72C7"/>
    <w:rsid w:val="00EC06F8"/>
    <w:rsid w:val="00EC435C"/>
    <w:rsid w:val="00EC6E3E"/>
    <w:rsid w:val="00EC7C55"/>
    <w:rsid w:val="00ED241F"/>
    <w:rsid w:val="00ED2A0C"/>
    <w:rsid w:val="00ED4775"/>
    <w:rsid w:val="00ED7FF3"/>
    <w:rsid w:val="00EE2FCE"/>
    <w:rsid w:val="00EE5CED"/>
    <w:rsid w:val="00EE779F"/>
    <w:rsid w:val="00EF011B"/>
    <w:rsid w:val="00EF65BA"/>
    <w:rsid w:val="00EF65EA"/>
    <w:rsid w:val="00F03B47"/>
    <w:rsid w:val="00F202D8"/>
    <w:rsid w:val="00F2480C"/>
    <w:rsid w:val="00F3018E"/>
    <w:rsid w:val="00F31FAC"/>
    <w:rsid w:val="00F3554B"/>
    <w:rsid w:val="00F4575A"/>
    <w:rsid w:val="00F5608B"/>
    <w:rsid w:val="00F572D9"/>
    <w:rsid w:val="00F67320"/>
    <w:rsid w:val="00F70B40"/>
    <w:rsid w:val="00F81C9B"/>
    <w:rsid w:val="00F833F8"/>
    <w:rsid w:val="00F859E3"/>
    <w:rsid w:val="00F9216F"/>
    <w:rsid w:val="00F96F6F"/>
    <w:rsid w:val="00FA1D3B"/>
    <w:rsid w:val="00FA3816"/>
    <w:rsid w:val="00FA4421"/>
    <w:rsid w:val="00FD0C61"/>
    <w:rsid w:val="00FD5503"/>
    <w:rsid w:val="00FD64C0"/>
    <w:rsid w:val="00FD650C"/>
    <w:rsid w:val="00FF7C0F"/>
    <w:rsid w:val="0AD19233"/>
    <w:rsid w:val="133E13B9"/>
    <w:rsid w:val="1C09B2DE"/>
    <w:rsid w:val="1FF98B70"/>
    <w:rsid w:val="324B0049"/>
    <w:rsid w:val="3AB36B4E"/>
    <w:rsid w:val="47F935FA"/>
    <w:rsid w:val="480CB291"/>
    <w:rsid w:val="4A2E288A"/>
    <w:rsid w:val="5F65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ADC1"/>
  <w15:chartTrackingRefBased/>
  <w15:docId w15:val="{A17E7DB7-09BB-4A55-BCBB-FE1C5F9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Cs/>
        <w:i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24"/>
  </w:style>
  <w:style w:type="paragraph" w:styleId="Heading1">
    <w:name w:val="heading 1"/>
    <w:basedOn w:val="Normal"/>
    <w:next w:val="Normal"/>
    <w:link w:val="Heading1Char"/>
    <w:uiPriority w:val="9"/>
    <w:qFormat/>
    <w:rsid w:val="00CF7B7E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7E"/>
    <w:pPr>
      <w:keepNext/>
      <w:keepLines/>
      <w:numPr>
        <w:numId w:val="4"/>
      </w:numPr>
      <w:spacing w:after="120" w:line="240" w:lineRule="auto"/>
      <w:outlineLvl w:val="1"/>
    </w:pPr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D"/>
  </w:style>
  <w:style w:type="paragraph" w:styleId="Footer">
    <w:name w:val="footer"/>
    <w:basedOn w:val="Normal"/>
    <w:link w:val="Foot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D"/>
  </w:style>
  <w:style w:type="table" w:styleId="TableGrid">
    <w:name w:val="Table Grid"/>
    <w:basedOn w:val="TableNormal"/>
    <w:uiPriority w:val="39"/>
    <w:rsid w:val="005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F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74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05B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F7B7E"/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E5EB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5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3B4D"/>
    <w:pPr>
      <w:spacing w:before="120" w:after="0"/>
    </w:pPr>
    <w:rPr>
      <w:b/>
      <w:bCs w:val="0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7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97"/>
    <w:rPr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B7E"/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3581"/>
    <w:pPr>
      <w:tabs>
        <w:tab w:val="left" w:pos="660"/>
        <w:tab w:val="right" w:leader="dot" w:pos="12950"/>
      </w:tabs>
      <w:spacing w:after="0"/>
      <w:ind w:left="216"/>
    </w:pPr>
    <w:rPr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612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3DE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3DE4"/>
    <w:pPr>
      <w:spacing w:after="0"/>
      <w:ind w:left="11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3DE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3DE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3DE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3DE4"/>
    <w:pPr>
      <w:spacing w:after="0"/>
      <w:ind w:left="176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F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6398F"/>
    <w:pPr>
      <w:spacing w:after="0" w:line="480" w:lineRule="auto"/>
      <w:ind w:left="720" w:hanging="720"/>
    </w:pPr>
    <w:rPr>
      <w:rFonts w:cstheme="minorBidi"/>
      <w:bCs w:val="0"/>
      <w:iCs w:val="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A6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FBF"/>
    <w:pPr>
      <w:spacing w:after="0" w:line="240" w:lineRule="auto"/>
    </w:pPr>
    <w:rPr>
      <w:rFonts w:ascii="Calibri" w:hAnsi="Calibri" w:cstheme="minorBidi"/>
      <w:bCs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FBF"/>
    <w:rPr>
      <w:rFonts w:ascii="Calibri" w:hAnsi="Calibri" w:cstheme="minorBidi"/>
      <w:bCs w:val="0"/>
      <w:iCs w:val="0"/>
      <w:sz w:val="22"/>
      <w:szCs w:val="21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434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28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A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ef-journal">
    <w:name w:val="ref-journal"/>
    <w:basedOn w:val="DefaultParagraphFont"/>
    <w:rsid w:val="00C251C0"/>
  </w:style>
  <w:style w:type="character" w:customStyle="1" w:styleId="ref-vol">
    <w:name w:val="ref-vol"/>
    <w:basedOn w:val="DefaultParagraphFont"/>
    <w:rsid w:val="00C251C0"/>
  </w:style>
  <w:style w:type="table" w:styleId="ListTable1Light-Accent1">
    <w:name w:val="List Table 1 Light Accent 1"/>
    <w:basedOn w:val="TableNormal"/>
    <w:uiPriority w:val="46"/>
    <w:rsid w:val="00792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nursingsimulation.org/article/S1876-1399(17)30294-3/fulltext" TargetMode="External"/><Relationship Id="rId18" Type="http://schemas.openxmlformats.org/officeDocument/2006/relationships/hyperlink" Target="https://www.echo.healthcare/" TargetMode="External"/><Relationship Id="rId26" Type="http://schemas.openxmlformats.org/officeDocument/2006/relationships/hyperlink" Target="https://www.inacsl.org/inacsl-standards-of-best-practice-simul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erdal.com/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ursingsimulation.org/article/S1876-1399%2816%2930126-8/fulltext" TargetMode="External"/><Relationship Id="rId17" Type="http://schemas.openxmlformats.org/officeDocument/2006/relationships/hyperlink" Target="https://diamedicalusa.com/" TargetMode="External"/><Relationship Id="rId25" Type="http://schemas.openxmlformats.org/officeDocument/2006/relationships/hyperlink" Target="https://www.pocketnurse.com/defau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ehealthcare.com/" TargetMode="External"/><Relationship Id="rId20" Type="http://schemas.openxmlformats.org/officeDocument/2006/relationships/hyperlink" Target="https://www.gaumard.com/" TargetMode="External"/><Relationship Id="rId29" Type="http://schemas.openxmlformats.org/officeDocument/2006/relationships/hyperlink" Target="https://sites.google.com/view/evaluatinghealthcaresimul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Sittner@bryanhealth.org" TargetMode="External"/><Relationship Id="rId24" Type="http://schemas.openxmlformats.org/officeDocument/2006/relationships/hyperlink" Target="https://shop.nascohealthcare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vkin.com/wearable-simulators/" TargetMode="External"/><Relationship Id="rId23" Type="http://schemas.openxmlformats.org/officeDocument/2006/relationships/hyperlink" Target="https://www.medvisiongroup.com/" TargetMode="External"/><Relationship Id="rId28" Type="http://schemas.openxmlformats.org/officeDocument/2006/relationships/hyperlink" Target="https://www.ssih.org/Dictionary" TargetMode="External"/><Relationship Id="rId10" Type="http://schemas.openxmlformats.org/officeDocument/2006/relationships/hyperlink" Target="mailto:leslie.graham@durhamcollege.ca" TargetMode="External"/><Relationship Id="rId19" Type="http://schemas.openxmlformats.org/officeDocument/2006/relationships/hyperlink" Target="https://www.simulationiq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ige@msoe.edu" TargetMode="External"/><Relationship Id="rId14" Type="http://schemas.openxmlformats.org/officeDocument/2006/relationships/hyperlink" Target="https://www.anatomage.com/table/" TargetMode="External"/><Relationship Id="rId22" Type="http://schemas.openxmlformats.org/officeDocument/2006/relationships/hyperlink" Target="https://limbsandthings.com/us" TargetMode="External"/><Relationship Id="rId27" Type="http://schemas.openxmlformats.org/officeDocument/2006/relationships/hyperlink" Target="https://advancesinsimulation.biomedcentral.com/articles/10.1186/s41077-017-0043-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848E-605B-4F0A-A3C3-93182DB3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Graham</dc:creator>
  <cp:keywords/>
  <dc:description/>
  <cp:lastModifiedBy>Paige, Jane</cp:lastModifiedBy>
  <cp:revision>9</cp:revision>
  <cp:lastPrinted>2020-01-10T15:22:00Z</cp:lastPrinted>
  <dcterms:created xsi:type="dcterms:W3CDTF">2021-08-01T23:23:00Z</dcterms:created>
  <dcterms:modified xsi:type="dcterms:W3CDTF">2021-08-23T19:05:00Z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id="2chbsqmF"/&gt;&lt;style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